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89B2E" w14:textId="77777777" w:rsidR="00C071BB" w:rsidRDefault="00C071BB" w:rsidP="00C071BB">
      <w:pPr>
        <w:spacing w:line="360" w:lineRule="auto"/>
        <w:ind w:left="-142"/>
        <w:jc w:val="both"/>
        <w:rPr>
          <w:rFonts w:asciiTheme="minorHAnsi" w:hAnsiTheme="minorHAnsi" w:cstheme="minorHAnsi"/>
          <w:b/>
          <w:sz w:val="22"/>
          <w:szCs w:val="22"/>
          <w:u w:val="single"/>
        </w:rPr>
      </w:pPr>
      <w:r>
        <w:rPr>
          <w:rFonts w:asciiTheme="minorHAnsi" w:hAnsiTheme="minorHAnsi" w:cstheme="minorHAnsi"/>
          <w:b/>
          <w:sz w:val="22"/>
          <w:szCs w:val="22"/>
          <w:u w:val="single"/>
        </w:rPr>
        <w:t>Annexe 0</w:t>
      </w:r>
    </w:p>
    <w:p w14:paraId="58D5FF3D" w14:textId="77777777" w:rsidR="00C071BB" w:rsidRDefault="00C071BB" w:rsidP="00C071BB">
      <w:pPr>
        <w:spacing w:line="360" w:lineRule="auto"/>
        <w:jc w:val="both"/>
        <w:rPr>
          <w:rFonts w:ascii="Arial" w:hAnsi="Arial" w:cs="Arial"/>
          <w:sz w:val="22"/>
          <w:szCs w:val="22"/>
        </w:rPr>
      </w:pPr>
    </w:p>
    <w:p w14:paraId="33FE20DC" w14:textId="77777777" w:rsidR="0080430D" w:rsidRDefault="0080430D" w:rsidP="00C071BB">
      <w:pPr>
        <w:spacing w:line="360" w:lineRule="auto"/>
        <w:jc w:val="both"/>
        <w:rPr>
          <w:rFonts w:ascii="Arial" w:hAnsi="Arial" w:cs="Arial"/>
          <w:sz w:val="22"/>
          <w:szCs w:val="22"/>
        </w:rPr>
      </w:pPr>
    </w:p>
    <w:p w14:paraId="24ADB010" w14:textId="77777777" w:rsidR="00C071BB" w:rsidRDefault="00C071BB" w:rsidP="00C071BB">
      <w:pPr>
        <w:pBdr>
          <w:top w:val="single" w:sz="4" w:space="1" w:color="auto"/>
          <w:left w:val="single" w:sz="4" w:space="4" w:color="auto"/>
          <w:bottom w:val="single" w:sz="4" w:space="1" w:color="auto"/>
          <w:right w:val="single" w:sz="4" w:space="4" w:color="auto"/>
        </w:pBdr>
        <w:ind w:right="141"/>
        <w:jc w:val="center"/>
        <w:rPr>
          <w:rFonts w:ascii="Calibri" w:hAnsi="Calibri"/>
          <w:sz w:val="28"/>
          <w:szCs w:val="28"/>
        </w:rPr>
      </w:pPr>
      <w:bookmarkStart w:id="0" w:name="_Toc327342315"/>
      <w:r>
        <w:rPr>
          <w:rFonts w:ascii="Calibri" w:hAnsi="Calibri"/>
          <w:sz w:val="28"/>
          <w:szCs w:val="28"/>
        </w:rPr>
        <w:t>Contestation d’une décision du Conseil de classe</w:t>
      </w:r>
      <w:bookmarkEnd w:id="0"/>
      <w:r>
        <w:rPr>
          <w:rFonts w:ascii="Calibri" w:hAnsi="Calibri"/>
          <w:sz w:val="28"/>
          <w:szCs w:val="28"/>
        </w:rPr>
        <w:t xml:space="preserve"> ou du Jury de qualification</w:t>
      </w:r>
    </w:p>
    <w:p w14:paraId="364814AE" w14:textId="77777777" w:rsidR="00C071BB" w:rsidRDefault="00C071BB" w:rsidP="00C071BB">
      <w:pPr>
        <w:jc w:val="both"/>
        <w:rPr>
          <w:rFonts w:ascii="Calibri" w:hAnsi="Calibri" w:cs="Arial"/>
          <w:color w:val="555555"/>
          <w:sz w:val="18"/>
          <w:szCs w:val="18"/>
        </w:rPr>
      </w:pPr>
    </w:p>
    <w:p w14:paraId="7AD64FD3" w14:textId="77777777" w:rsidR="0080430D" w:rsidRDefault="0080430D" w:rsidP="00C071BB">
      <w:pPr>
        <w:jc w:val="both"/>
        <w:rPr>
          <w:rFonts w:ascii="Calibri" w:hAnsi="Calibri" w:cs="Arial"/>
          <w:sz w:val="20"/>
          <w:szCs w:val="20"/>
        </w:rPr>
      </w:pPr>
    </w:p>
    <w:p w14:paraId="064E19E7" w14:textId="34E97265" w:rsidR="00C071BB" w:rsidRDefault="00C071BB" w:rsidP="00C071BB">
      <w:pPr>
        <w:jc w:val="both"/>
        <w:rPr>
          <w:rFonts w:ascii="Calibri" w:hAnsi="Calibri" w:cs="Arial"/>
          <w:sz w:val="20"/>
          <w:szCs w:val="20"/>
        </w:rPr>
      </w:pPr>
      <w:r>
        <w:rPr>
          <w:rFonts w:ascii="Calibri" w:hAnsi="Calibri" w:cs="Arial"/>
          <w:sz w:val="20"/>
          <w:szCs w:val="20"/>
        </w:rPr>
        <w:t>Si l'élève majeur ou les parents (ou responsables légaux) de l'élève mineur ne sont pas d'accord avec la décision de fin d'année d'échec (AOC) ou de réussite avec restriction (AOB) délivrée par le Conseil de classe ou d’un refus d’octroi du certificat de qualification pris par le Jury de qualification, ils peuvent demander que la situation de l'élève soit réexaminée. Ce nouvel examen se déroule en 2 phases pour les décisions du Conseil de classe et en 1 phase pour les décisions du Jury de qualification :</w:t>
      </w:r>
    </w:p>
    <w:p w14:paraId="02DAE211" w14:textId="77777777" w:rsidR="0080430D" w:rsidRDefault="0080430D" w:rsidP="00C071BB">
      <w:pPr>
        <w:jc w:val="both"/>
        <w:rPr>
          <w:rFonts w:ascii="Calibri" w:hAnsi="Calibri" w:cs="Arial"/>
          <w:sz w:val="20"/>
          <w:szCs w:val="20"/>
        </w:rPr>
      </w:pPr>
    </w:p>
    <w:p w14:paraId="28D600CD" w14:textId="77777777" w:rsidR="0080430D" w:rsidRDefault="0080430D" w:rsidP="00C071BB">
      <w:pPr>
        <w:jc w:val="both"/>
        <w:rPr>
          <w:rFonts w:ascii="Calibri" w:hAnsi="Calibri" w:cs="Arial"/>
          <w:sz w:val="20"/>
          <w:szCs w:val="20"/>
        </w:rPr>
      </w:pPr>
    </w:p>
    <w:p w14:paraId="7D44595A" w14:textId="77777777" w:rsidR="00C071BB" w:rsidRDefault="00C071BB" w:rsidP="00C071BB">
      <w:pPr>
        <w:jc w:val="both"/>
        <w:rPr>
          <w:rFonts w:ascii="Calibri" w:hAnsi="Calibri" w:cs="Arial"/>
          <w:b/>
          <w:sz w:val="20"/>
          <w:szCs w:val="20"/>
        </w:rPr>
      </w:pPr>
    </w:p>
    <w:p w14:paraId="4224D8DE" w14:textId="77777777" w:rsidR="00C071BB" w:rsidRDefault="00C071BB" w:rsidP="00C071BB">
      <w:pPr>
        <w:jc w:val="both"/>
        <w:rPr>
          <w:rFonts w:ascii="Calibri" w:hAnsi="Calibri" w:cs="Arial"/>
          <w:b/>
          <w:sz w:val="20"/>
          <w:szCs w:val="20"/>
        </w:rPr>
      </w:pPr>
      <w:r>
        <w:rPr>
          <w:rFonts w:ascii="Calibri" w:hAnsi="Calibri" w:cs="Arial"/>
          <w:b/>
          <w:sz w:val="20"/>
          <w:szCs w:val="20"/>
        </w:rPr>
        <w:t>1. Procédure de conciliation interne</w:t>
      </w:r>
    </w:p>
    <w:p w14:paraId="1AA08A34" w14:textId="77777777" w:rsidR="00C071BB" w:rsidRDefault="00C071BB" w:rsidP="00C071BB">
      <w:pPr>
        <w:jc w:val="both"/>
        <w:rPr>
          <w:rFonts w:ascii="Calibri" w:hAnsi="Calibri" w:cs="Arial"/>
          <w:sz w:val="20"/>
          <w:szCs w:val="20"/>
        </w:rPr>
      </w:pPr>
    </w:p>
    <w:p w14:paraId="1BE2A04B" w14:textId="77777777" w:rsidR="00C071BB" w:rsidRDefault="00C071BB" w:rsidP="00C071BB">
      <w:pPr>
        <w:jc w:val="both"/>
        <w:rPr>
          <w:rFonts w:ascii="Calibri" w:hAnsi="Calibri" w:cs="Arial"/>
          <w:sz w:val="20"/>
          <w:szCs w:val="20"/>
        </w:rPr>
      </w:pPr>
      <w:r>
        <w:rPr>
          <w:rFonts w:ascii="Calibri" w:hAnsi="Calibri" w:cs="Arial"/>
          <w:sz w:val="20"/>
          <w:szCs w:val="20"/>
        </w:rPr>
        <w:t>La procédure de conciliation interne peut être introduite par les parents (ou responsables légaux) des élèves mineurs ou par l’élève majeur qui souhaitent qu’une décision du Conseil de classe ou du Jury de qualification soit réexaminée par ceux-ci. Cette procédure de conciliation interne est propre à chaque établissement qui doit communiquer, aux parents (ou responsables légaux) des élèves mineurs, et aux élèves majeurs, la façon dont il organise cette conciliation.</w:t>
      </w:r>
    </w:p>
    <w:p w14:paraId="602C27F3" w14:textId="77777777" w:rsidR="00C071BB" w:rsidRDefault="00C071BB" w:rsidP="00C071BB">
      <w:pPr>
        <w:jc w:val="both"/>
        <w:rPr>
          <w:rFonts w:ascii="Calibri" w:hAnsi="Calibri" w:cs="Arial"/>
          <w:b/>
          <w:sz w:val="20"/>
          <w:szCs w:val="20"/>
        </w:rPr>
      </w:pPr>
      <w:r>
        <w:rPr>
          <w:rFonts w:ascii="Calibri" w:hAnsi="Calibri" w:cs="Arial"/>
          <w:sz w:val="20"/>
          <w:szCs w:val="20"/>
        </w:rPr>
        <w:t xml:space="preserve">L'élève majeur ou les parents (ou responsables légaux) de l'élève mineur peuvent introduire une demande de conciliation interne via la procédure qui leur a été communiquée par l’établissement scolaire ou bien, moyennant l’accord de l’établissement, </w:t>
      </w:r>
      <w:r>
        <w:rPr>
          <w:rFonts w:ascii="Calibri" w:hAnsi="Calibri" w:cs="Arial"/>
          <w:b/>
          <w:sz w:val="20"/>
          <w:szCs w:val="20"/>
        </w:rPr>
        <w:t>via le formulaire ci-dessous (volet 1).</w:t>
      </w:r>
    </w:p>
    <w:p w14:paraId="190572CA" w14:textId="77777777" w:rsidR="00C071BB" w:rsidRDefault="00C071BB" w:rsidP="00C071BB">
      <w:pPr>
        <w:jc w:val="both"/>
        <w:rPr>
          <w:rFonts w:ascii="Calibri" w:hAnsi="Calibri" w:cs="Arial"/>
          <w:b/>
          <w:sz w:val="20"/>
          <w:szCs w:val="20"/>
        </w:rPr>
      </w:pPr>
    </w:p>
    <w:p w14:paraId="563508FA" w14:textId="77777777" w:rsidR="0080430D" w:rsidRDefault="0080430D" w:rsidP="00C071BB">
      <w:pPr>
        <w:jc w:val="both"/>
        <w:rPr>
          <w:rFonts w:ascii="Calibri" w:hAnsi="Calibri" w:cs="Arial"/>
          <w:sz w:val="20"/>
          <w:szCs w:val="20"/>
        </w:rPr>
      </w:pPr>
      <w:r>
        <w:rPr>
          <w:rFonts w:ascii="Calibri" w:hAnsi="Calibri" w:cs="Arial"/>
          <w:sz w:val="20"/>
          <w:szCs w:val="20"/>
        </w:rPr>
        <w:t xml:space="preserve">Deux jours ouvrables minimum doivent être laissés au requérant pour introduire le recours interne. </w:t>
      </w:r>
    </w:p>
    <w:p w14:paraId="455C6019" w14:textId="77777777" w:rsidR="0080430D" w:rsidRDefault="0080430D" w:rsidP="00C071BB">
      <w:pPr>
        <w:jc w:val="both"/>
        <w:rPr>
          <w:rFonts w:ascii="Calibri" w:hAnsi="Calibri" w:cs="Arial"/>
          <w:sz w:val="20"/>
          <w:szCs w:val="20"/>
        </w:rPr>
      </w:pPr>
    </w:p>
    <w:p w14:paraId="329ED345" w14:textId="76F07DAD" w:rsidR="0080430D" w:rsidRDefault="0080430D" w:rsidP="00C071BB">
      <w:pPr>
        <w:jc w:val="both"/>
        <w:rPr>
          <w:rFonts w:ascii="Calibri" w:hAnsi="Calibri" w:cs="Arial"/>
          <w:sz w:val="20"/>
          <w:szCs w:val="20"/>
        </w:rPr>
      </w:pPr>
      <w:r>
        <w:rPr>
          <w:rFonts w:ascii="Calibri" w:hAnsi="Calibri" w:cs="Arial"/>
          <w:sz w:val="20"/>
          <w:szCs w:val="20"/>
        </w:rPr>
        <w:t>La décision prise à l’issue de la procédure interne doit être notifiée au plus tard :</w:t>
      </w:r>
    </w:p>
    <w:p w14:paraId="706DCEA0" w14:textId="4C746D06" w:rsidR="0080430D" w:rsidRDefault="001E3C5D" w:rsidP="0080430D">
      <w:pPr>
        <w:pStyle w:val="Paragraphedeliste"/>
        <w:numPr>
          <w:ilvl w:val="0"/>
          <w:numId w:val="2"/>
        </w:numPr>
        <w:jc w:val="both"/>
        <w:rPr>
          <w:rFonts w:ascii="Calibri" w:hAnsi="Calibri" w:cs="Arial"/>
          <w:sz w:val="20"/>
          <w:szCs w:val="20"/>
        </w:rPr>
      </w:pPr>
      <w:r>
        <w:rPr>
          <w:rFonts w:ascii="Calibri" w:hAnsi="Calibri" w:cs="Arial"/>
          <w:sz w:val="20"/>
          <w:szCs w:val="20"/>
        </w:rPr>
        <w:t>l</w:t>
      </w:r>
      <w:r w:rsidR="0080430D">
        <w:rPr>
          <w:rFonts w:ascii="Calibri" w:hAnsi="Calibri" w:cs="Arial"/>
          <w:sz w:val="20"/>
          <w:szCs w:val="20"/>
        </w:rPr>
        <w:t>e dernier jour de l’année scolaire pour les conseils de classe de fin d’année.</w:t>
      </w:r>
    </w:p>
    <w:p w14:paraId="413EE758" w14:textId="4B8B22AA" w:rsidR="0080430D" w:rsidRPr="0080430D" w:rsidRDefault="001E3C5D" w:rsidP="0080430D">
      <w:pPr>
        <w:pStyle w:val="Paragraphedeliste"/>
        <w:numPr>
          <w:ilvl w:val="0"/>
          <w:numId w:val="2"/>
        </w:numPr>
        <w:jc w:val="both"/>
        <w:rPr>
          <w:rFonts w:ascii="Calibri" w:hAnsi="Calibri" w:cs="Arial"/>
          <w:sz w:val="20"/>
          <w:szCs w:val="20"/>
        </w:rPr>
      </w:pPr>
      <w:r>
        <w:rPr>
          <w:rFonts w:ascii="Calibri" w:hAnsi="Calibri" w:cs="Arial"/>
          <w:sz w:val="20"/>
          <w:szCs w:val="20"/>
        </w:rPr>
        <w:t>d</w:t>
      </w:r>
      <w:r w:rsidR="0080430D">
        <w:rPr>
          <w:rFonts w:ascii="Calibri" w:hAnsi="Calibri" w:cs="Arial"/>
          <w:sz w:val="20"/>
          <w:szCs w:val="20"/>
        </w:rPr>
        <w:t>ans les 5 jours qui suivent la délibération pour les conseils de classe de seconde session.</w:t>
      </w:r>
    </w:p>
    <w:p w14:paraId="45025CC6" w14:textId="77777777" w:rsidR="00C071BB" w:rsidRDefault="00C071BB" w:rsidP="00C071BB">
      <w:pPr>
        <w:jc w:val="both"/>
        <w:rPr>
          <w:rFonts w:ascii="Calibri" w:hAnsi="Calibri" w:cs="Arial"/>
          <w:sz w:val="20"/>
          <w:szCs w:val="20"/>
        </w:rPr>
      </w:pPr>
    </w:p>
    <w:p w14:paraId="06ADE659" w14:textId="77777777" w:rsidR="00C071BB" w:rsidRDefault="00C071BB" w:rsidP="00C071BB">
      <w:pPr>
        <w:jc w:val="both"/>
        <w:rPr>
          <w:rFonts w:ascii="Calibri" w:hAnsi="Calibri" w:cs="Arial"/>
          <w:sz w:val="20"/>
          <w:szCs w:val="20"/>
        </w:rPr>
      </w:pPr>
      <w:r>
        <w:rPr>
          <w:rFonts w:ascii="Calibri" w:hAnsi="Calibri" w:cs="Arial"/>
          <w:sz w:val="20"/>
          <w:szCs w:val="20"/>
        </w:rPr>
        <w:t xml:space="preserve">A l'issue de cette conciliation, soit le Conseil de classe ou le Jury de qualification maintient sa décision initiale, soit il modifie sa décision et accorde une autre attestation d'orientation ou le certificat de qualification. </w:t>
      </w:r>
    </w:p>
    <w:p w14:paraId="586A87FF" w14:textId="77777777" w:rsidR="00C071BB" w:rsidRDefault="00C071BB" w:rsidP="00C071BB">
      <w:pPr>
        <w:jc w:val="both"/>
        <w:rPr>
          <w:rFonts w:ascii="Calibri" w:hAnsi="Calibri" w:cs="Arial"/>
          <w:sz w:val="20"/>
          <w:szCs w:val="20"/>
        </w:rPr>
      </w:pPr>
    </w:p>
    <w:p w14:paraId="5C40C5AD" w14:textId="43BD85F7" w:rsidR="0080430D" w:rsidRDefault="0080430D" w:rsidP="00C071BB">
      <w:pPr>
        <w:jc w:val="both"/>
        <w:rPr>
          <w:rFonts w:ascii="Calibri" w:hAnsi="Calibri" w:cs="Arial"/>
          <w:sz w:val="20"/>
          <w:szCs w:val="20"/>
        </w:rPr>
      </w:pPr>
      <w:r>
        <w:rPr>
          <w:rFonts w:ascii="Calibri" w:hAnsi="Calibri" w:cs="Arial"/>
          <w:sz w:val="20"/>
          <w:szCs w:val="20"/>
        </w:rPr>
        <w:t>La notification des décisions prises à la suite des recours internes doit mentionner la possibilité d’introduire un recours externe et être soit :</w:t>
      </w:r>
    </w:p>
    <w:p w14:paraId="7F6BD4DB" w14:textId="100FA8DE" w:rsidR="0080430D" w:rsidRDefault="001E3C5D" w:rsidP="0080430D">
      <w:pPr>
        <w:pStyle w:val="Paragraphedeliste"/>
        <w:numPr>
          <w:ilvl w:val="0"/>
          <w:numId w:val="2"/>
        </w:numPr>
        <w:jc w:val="both"/>
        <w:rPr>
          <w:rFonts w:ascii="Calibri" w:hAnsi="Calibri" w:cs="Arial"/>
          <w:sz w:val="20"/>
          <w:szCs w:val="20"/>
        </w:rPr>
      </w:pPr>
      <w:r>
        <w:rPr>
          <w:rFonts w:ascii="Calibri" w:hAnsi="Calibri" w:cs="Arial"/>
          <w:sz w:val="20"/>
          <w:szCs w:val="20"/>
        </w:rPr>
        <w:t>r</w:t>
      </w:r>
      <w:r w:rsidR="0080430D">
        <w:rPr>
          <w:rFonts w:ascii="Calibri" w:hAnsi="Calibri" w:cs="Arial"/>
          <w:sz w:val="20"/>
          <w:szCs w:val="20"/>
        </w:rPr>
        <w:t>emise en mains propres au requérant contre accusé de réception.</w:t>
      </w:r>
    </w:p>
    <w:p w14:paraId="36AE5C2A" w14:textId="52156FB8" w:rsidR="0080430D" w:rsidRPr="0080430D" w:rsidRDefault="001E3C5D" w:rsidP="0080430D">
      <w:pPr>
        <w:pStyle w:val="Paragraphedeliste"/>
        <w:numPr>
          <w:ilvl w:val="0"/>
          <w:numId w:val="2"/>
        </w:numPr>
        <w:jc w:val="both"/>
        <w:rPr>
          <w:rFonts w:ascii="Calibri" w:hAnsi="Calibri" w:cs="Arial"/>
          <w:sz w:val="20"/>
          <w:szCs w:val="20"/>
        </w:rPr>
      </w:pPr>
      <w:r>
        <w:rPr>
          <w:rFonts w:ascii="Calibri" w:hAnsi="Calibri" w:cs="Arial"/>
          <w:sz w:val="20"/>
          <w:szCs w:val="20"/>
        </w:rPr>
        <w:t>e</w:t>
      </w:r>
      <w:r w:rsidR="0080430D">
        <w:rPr>
          <w:rFonts w:ascii="Calibri" w:hAnsi="Calibri" w:cs="Arial"/>
          <w:sz w:val="20"/>
          <w:szCs w:val="20"/>
        </w:rPr>
        <w:t>nvoyée par envoi recommandé.</w:t>
      </w:r>
    </w:p>
    <w:p w14:paraId="785F44E7" w14:textId="77777777" w:rsidR="0080430D" w:rsidRDefault="0080430D" w:rsidP="00C071BB">
      <w:pPr>
        <w:jc w:val="both"/>
        <w:rPr>
          <w:rFonts w:ascii="Calibri" w:hAnsi="Calibri" w:cs="Arial"/>
          <w:sz w:val="20"/>
          <w:szCs w:val="20"/>
        </w:rPr>
      </w:pPr>
    </w:p>
    <w:p w14:paraId="7F62CDAF" w14:textId="77777777" w:rsidR="0080430D" w:rsidRDefault="0080430D" w:rsidP="0080430D">
      <w:pPr>
        <w:jc w:val="both"/>
        <w:rPr>
          <w:rFonts w:ascii="Calibri" w:hAnsi="Calibri" w:cs="Arial"/>
          <w:b/>
          <w:sz w:val="20"/>
          <w:szCs w:val="20"/>
        </w:rPr>
      </w:pPr>
      <w:r>
        <w:rPr>
          <w:rFonts w:ascii="Calibri" w:hAnsi="Calibri" w:cs="Arial"/>
          <w:b/>
          <w:sz w:val="20"/>
          <w:szCs w:val="20"/>
        </w:rPr>
        <w:t xml:space="preserve">L’introduction d’une demande de conciliation interne est </w:t>
      </w:r>
      <w:r>
        <w:rPr>
          <w:rFonts w:ascii="Calibri" w:hAnsi="Calibri" w:cs="Arial"/>
          <w:b/>
          <w:sz w:val="20"/>
          <w:szCs w:val="20"/>
          <w:u w:val="single"/>
        </w:rPr>
        <w:t>obligatoire</w:t>
      </w:r>
      <w:r>
        <w:rPr>
          <w:rFonts w:ascii="Calibri" w:hAnsi="Calibri" w:cs="Arial"/>
          <w:b/>
          <w:sz w:val="20"/>
          <w:szCs w:val="20"/>
        </w:rPr>
        <w:t xml:space="preserve"> pour que le recours externe soit recevable.</w:t>
      </w:r>
    </w:p>
    <w:p w14:paraId="20E0A04A" w14:textId="77777777" w:rsidR="0080430D" w:rsidRDefault="0080430D" w:rsidP="00C071BB">
      <w:pPr>
        <w:jc w:val="both"/>
        <w:rPr>
          <w:rFonts w:ascii="Calibri" w:hAnsi="Calibri" w:cs="Arial"/>
          <w:sz w:val="20"/>
          <w:szCs w:val="20"/>
        </w:rPr>
      </w:pPr>
    </w:p>
    <w:p w14:paraId="03D37F18" w14:textId="77777777" w:rsidR="0080430D" w:rsidRDefault="0080430D" w:rsidP="00C071BB">
      <w:pPr>
        <w:jc w:val="both"/>
        <w:rPr>
          <w:rFonts w:ascii="Calibri" w:hAnsi="Calibri" w:cs="Arial"/>
          <w:sz w:val="20"/>
          <w:szCs w:val="20"/>
        </w:rPr>
      </w:pPr>
    </w:p>
    <w:p w14:paraId="03001278" w14:textId="77777777" w:rsidR="0080430D" w:rsidRDefault="0080430D" w:rsidP="00C071BB">
      <w:pPr>
        <w:jc w:val="both"/>
        <w:rPr>
          <w:rFonts w:ascii="Calibri" w:hAnsi="Calibri" w:cs="Arial"/>
          <w:sz w:val="20"/>
          <w:szCs w:val="20"/>
        </w:rPr>
      </w:pPr>
    </w:p>
    <w:p w14:paraId="5B6D035B" w14:textId="77777777" w:rsidR="0080430D" w:rsidRDefault="0080430D" w:rsidP="00C071BB">
      <w:pPr>
        <w:jc w:val="both"/>
        <w:rPr>
          <w:rFonts w:ascii="Calibri" w:hAnsi="Calibri" w:cs="Arial"/>
          <w:sz w:val="20"/>
          <w:szCs w:val="20"/>
        </w:rPr>
      </w:pPr>
    </w:p>
    <w:p w14:paraId="6582D384" w14:textId="77777777" w:rsidR="0080430D" w:rsidRDefault="0080430D" w:rsidP="00C071BB">
      <w:pPr>
        <w:jc w:val="both"/>
        <w:rPr>
          <w:rFonts w:ascii="Calibri" w:hAnsi="Calibri" w:cs="Arial"/>
          <w:sz w:val="20"/>
          <w:szCs w:val="20"/>
        </w:rPr>
      </w:pPr>
    </w:p>
    <w:p w14:paraId="05396A7F" w14:textId="77777777" w:rsidR="0080430D" w:rsidRDefault="0080430D" w:rsidP="00C071BB">
      <w:pPr>
        <w:jc w:val="both"/>
        <w:rPr>
          <w:rFonts w:ascii="Calibri" w:hAnsi="Calibri" w:cs="Arial"/>
          <w:sz w:val="20"/>
          <w:szCs w:val="20"/>
        </w:rPr>
      </w:pPr>
    </w:p>
    <w:p w14:paraId="3F81392C" w14:textId="77777777" w:rsidR="0080430D" w:rsidRDefault="0080430D" w:rsidP="00C071BB">
      <w:pPr>
        <w:jc w:val="both"/>
        <w:rPr>
          <w:rFonts w:ascii="Calibri" w:hAnsi="Calibri" w:cs="Arial"/>
          <w:sz w:val="20"/>
          <w:szCs w:val="20"/>
        </w:rPr>
      </w:pPr>
    </w:p>
    <w:p w14:paraId="1DF7C50D" w14:textId="77777777" w:rsidR="0080430D" w:rsidRDefault="0080430D" w:rsidP="00C071BB">
      <w:pPr>
        <w:jc w:val="both"/>
        <w:rPr>
          <w:rFonts w:ascii="Calibri" w:hAnsi="Calibri" w:cs="Arial"/>
          <w:sz w:val="20"/>
          <w:szCs w:val="20"/>
        </w:rPr>
      </w:pPr>
    </w:p>
    <w:p w14:paraId="0E528B2E" w14:textId="77777777" w:rsidR="0080430D" w:rsidRDefault="0080430D" w:rsidP="00C071BB">
      <w:pPr>
        <w:jc w:val="both"/>
        <w:rPr>
          <w:rFonts w:ascii="Calibri" w:hAnsi="Calibri" w:cs="Arial"/>
          <w:sz w:val="20"/>
          <w:szCs w:val="20"/>
        </w:rPr>
      </w:pPr>
    </w:p>
    <w:p w14:paraId="40864336" w14:textId="77777777" w:rsidR="0080430D" w:rsidRDefault="0080430D" w:rsidP="00C071BB">
      <w:pPr>
        <w:jc w:val="both"/>
        <w:rPr>
          <w:rFonts w:ascii="Calibri" w:hAnsi="Calibri" w:cs="Arial"/>
          <w:sz w:val="20"/>
          <w:szCs w:val="20"/>
        </w:rPr>
      </w:pPr>
    </w:p>
    <w:p w14:paraId="515659B6" w14:textId="77777777" w:rsidR="0080430D" w:rsidRDefault="0080430D" w:rsidP="00C071BB">
      <w:pPr>
        <w:jc w:val="both"/>
        <w:rPr>
          <w:rFonts w:ascii="Calibri" w:hAnsi="Calibri" w:cs="Arial"/>
          <w:sz w:val="20"/>
          <w:szCs w:val="20"/>
        </w:rPr>
      </w:pPr>
    </w:p>
    <w:p w14:paraId="73F908FB" w14:textId="77777777" w:rsidR="0080430D" w:rsidRDefault="0080430D" w:rsidP="00C071BB">
      <w:pPr>
        <w:jc w:val="both"/>
        <w:rPr>
          <w:rFonts w:ascii="Calibri" w:hAnsi="Calibri" w:cs="Arial"/>
          <w:sz w:val="20"/>
          <w:szCs w:val="20"/>
        </w:rPr>
      </w:pPr>
    </w:p>
    <w:p w14:paraId="5D76242A" w14:textId="77777777" w:rsidR="0080430D" w:rsidRDefault="0080430D" w:rsidP="00C071BB">
      <w:pPr>
        <w:jc w:val="both"/>
        <w:rPr>
          <w:rFonts w:ascii="Calibri" w:hAnsi="Calibri" w:cs="Arial"/>
          <w:sz w:val="20"/>
          <w:szCs w:val="20"/>
        </w:rPr>
      </w:pPr>
    </w:p>
    <w:p w14:paraId="405D544C" w14:textId="77777777" w:rsidR="0080430D" w:rsidRDefault="0080430D" w:rsidP="00C071BB">
      <w:pPr>
        <w:jc w:val="both"/>
        <w:rPr>
          <w:rFonts w:ascii="Calibri" w:hAnsi="Calibri" w:cs="Arial"/>
          <w:sz w:val="20"/>
          <w:szCs w:val="20"/>
        </w:rPr>
      </w:pPr>
    </w:p>
    <w:p w14:paraId="5BCAF418" w14:textId="77777777" w:rsidR="0080430D" w:rsidRDefault="0080430D" w:rsidP="0080430D">
      <w:pPr>
        <w:jc w:val="both"/>
        <w:rPr>
          <w:rFonts w:ascii="Calibri" w:hAnsi="Calibri" w:cs="Arial"/>
          <w:b/>
          <w:sz w:val="20"/>
          <w:szCs w:val="20"/>
        </w:rPr>
      </w:pPr>
      <w:r>
        <w:rPr>
          <w:rFonts w:ascii="Calibri" w:hAnsi="Calibri" w:cs="Arial"/>
          <w:b/>
          <w:sz w:val="20"/>
          <w:szCs w:val="20"/>
        </w:rPr>
        <w:lastRenderedPageBreak/>
        <w:t>2. Procédure de recours externe</w:t>
      </w:r>
    </w:p>
    <w:p w14:paraId="13D7E077" w14:textId="77777777" w:rsidR="0080430D" w:rsidRDefault="0080430D" w:rsidP="00C071BB">
      <w:pPr>
        <w:jc w:val="both"/>
        <w:rPr>
          <w:rFonts w:ascii="Calibri" w:hAnsi="Calibri" w:cs="Arial"/>
          <w:sz w:val="20"/>
          <w:szCs w:val="20"/>
        </w:rPr>
      </w:pPr>
    </w:p>
    <w:p w14:paraId="053D04D7" w14:textId="0FC78C04" w:rsidR="00C071BB" w:rsidRDefault="00C071BB" w:rsidP="00C071BB">
      <w:pPr>
        <w:jc w:val="both"/>
        <w:rPr>
          <w:rFonts w:ascii="Calibri" w:hAnsi="Calibri" w:cs="Arial"/>
          <w:sz w:val="20"/>
          <w:szCs w:val="20"/>
        </w:rPr>
      </w:pPr>
      <w:r>
        <w:rPr>
          <w:rFonts w:ascii="Calibri" w:hAnsi="Calibri" w:cs="Arial"/>
          <w:sz w:val="20"/>
          <w:szCs w:val="20"/>
        </w:rPr>
        <w:t>Si l'élève majeur ou les parents (ou responsables légaux) de l'élève mineur ne sont pas d'accord avec la décision du Conseil de classe prise à l'issue de la conciliation interne, ils peuvent alors introduire une demande externe auprès du Conseil de recours contre les décisions des Conseils de classe.</w:t>
      </w:r>
    </w:p>
    <w:p w14:paraId="4A04AADF" w14:textId="77777777" w:rsidR="00C071BB" w:rsidRDefault="00C071BB" w:rsidP="00C071BB">
      <w:pPr>
        <w:jc w:val="both"/>
        <w:rPr>
          <w:rFonts w:ascii="Calibri" w:hAnsi="Calibri" w:cs="Arial"/>
          <w:sz w:val="20"/>
          <w:szCs w:val="20"/>
        </w:rPr>
      </w:pPr>
    </w:p>
    <w:p w14:paraId="301BFB9D" w14:textId="77777777" w:rsidR="00C071BB" w:rsidRDefault="00C071BB" w:rsidP="00C071BB">
      <w:pPr>
        <w:jc w:val="both"/>
        <w:rPr>
          <w:rFonts w:ascii="Calibri" w:hAnsi="Calibri" w:cs="Arial"/>
          <w:color w:val="000000"/>
          <w:sz w:val="20"/>
          <w:szCs w:val="20"/>
        </w:rPr>
      </w:pPr>
      <w:r>
        <w:rPr>
          <w:rFonts w:ascii="Calibri" w:hAnsi="Calibri" w:cs="Arial"/>
          <w:color w:val="000000"/>
          <w:sz w:val="20"/>
          <w:szCs w:val="20"/>
        </w:rPr>
        <w:t xml:space="preserve">La procédure de recours externe est prévue uniquement pour contester les attestations de réussite partielle (restrictive ou AOB) ou d'échec (AOC) délivrées par les Conseils de classe (pas les décisions de refus d’octroi du certificat de qualification par le Jury de qualification). </w:t>
      </w:r>
    </w:p>
    <w:p w14:paraId="3C907E44" w14:textId="77777777" w:rsidR="00C071BB" w:rsidRDefault="00C071BB" w:rsidP="00C071BB">
      <w:pPr>
        <w:jc w:val="both"/>
        <w:rPr>
          <w:rFonts w:ascii="Calibri" w:hAnsi="Calibri" w:cs="Arial"/>
          <w:color w:val="000000"/>
          <w:sz w:val="20"/>
          <w:szCs w:val="20"/>
        </w:rPr>
      </w:pPr>
    </w:p>
    <w:tbl>
      <w:tblPr>
        <w:tblStyle w:val="Grilledutableau"/>
        <w:tblW w:w="0" w:type="auto"/>
        <w:tblLook w:val="04A0" w:firstRow="1" w:lastRow="0" w:firstColumn="1" w:lastColumn="0" w:noHBand="0" w:noVBand="1"/>
      </w:tblPr>
      <w:tblGrid>
        <w:gridCol w:w="9060"/>
      </w:tblGrid>
      <w:tr w:rsidR="00C071BB" w14:paraId="7C6AD92A" w14:textId="77777777" w:rsidTr="00E976B2">
        <w:tc>
          <w:tcPr>
            <w:tcW w:w="9210" w:type="dxa"/>
            <w:tcBorders>
              <w:top w:val="single" w:sz="4" w:space="0" w:color="auto"/>
              <w:left w:val="single" w:sz="4" w:space="0" w:color="auto"/>
              <w:bottom w:val="single" w:sz="4" w:space="0" w:color="auto"/>
              <w:right w:val="single" w:sz="4" w:space="0" w:color="auto"/>
            </w:tcBorders>
          </w:tcPr>
          <w:p w14:paraId="0E48D471" w14:textId="77777777" w:rsidR="00C071BB" w:rsidRDefault="00C071BB" w:rsidP="00E976B2">
            <w:pPr>
              <w:jc w:val="both"/>
              <w:rPr>
                <w:rFonts w:ascii="Calibri" w:hAnsi="Calibri" w:cs="Arial"/>
                <w:sz w:val="20"/>
                <w:szCs w:val="20"/>
              </w:rPr>
            </w:pPr>
          </w:p>
          <w:p w14:paraId="1B0AAF72" w14:textId="77777777" w:rsidR="00C071BB" w:rsidRDefault="00C071BB" w:rsidP="00E976B2">
            <w:pPr>
              <w:jc w:val="both"/>
              <w:rPr>
                <w:rFonts w:ascii="Calibri" w:hAnsi="Calibri" w:cs="Arial"/>
                <w:b/>
                <w:color w:val="000000"/>
                <w:sz w:val="20"/>
                <w:szCs w:val="20"/>
              </w:rPr>
            </w:pPr>
            <w:r>
              <w:rPr>
                <w:rFonts w:ascii="Calibri" w:hAnsi="Calibri" w:cs="Arial"/>
                <w:b/>
                <w:color w:val="000000"/>
                <w:sz w:val="20"/>
                <w:szCs w:val="20"/>
              </w:rPr>
              <w:t>Intenter un recours externe ne sert donc :</w:t>
            </w:r>
          </w:p>
          <w:p w14:paraId="03F96B54" w14:textId="77777777" w:rsidR="00C071BB" w:rsidRDefault="00C071BB" w:rsidP="00E976B2">
            <w:pPr>
              <w:jc w:val="both"/>
              <w:rPr>
                <w:rFonts w:ascii="Calibri" w:hAnsi="Calibri" w:cs="Arial"/>
                <w:b/>
                <w:color w:val="000000"/>
                <w:sz w:val="20"/>
                <w:szCs w:val="20"/>
              </w:rPr>
            </w:pPr>
          </w:p>
          <w:p w14:paraId="129730DD" w14:textId="77777777" w:rsidR="00C071BB" w:rsidRDefault="00C071BB" w:rsidP="00C071BB">
            <w:pPr>
              <w:numPr>
                <w:ilvl w:val="0"/>
                <w:numId w:val="1"/>
              </w:numPr>
              <w:jc w:val="both"/>
              <w:rPr>
                <w:rFonts w:ascii="Calibri" w:hAnsi="Calibri" w:cs="Arial"/>
                <w:b/>
                <w:color w:val="000000"/>
                <w:sz w:val="20"/>
                <w:szCs w:val="20"/>
                <w:u w:val="single"/>
              </w:rPr>
            </w:pPr>
            <w:r>
              <w:rPr>
                <w:rFonts w:ascii="Calibri" w:hAnsi="Calibri" w:cs="Arial"/>
                <w:b/>
                <w:color w:val="000000"/>
                <w:sz w:val="20"/>
                <w:szCs w:val="20"/>
                <w:u w:val="single"/>
              </w:rPr>
              <w:t xml:space="preserve">pas à obtenir des examens de repêchage, de deuxième session. </w:t>
            </w:r>
          </w:p>
          <w:p w14:paraId="4D3A3C5E" w14:textId="77777777" w:rsidR="00C071BB" w:rsidRDefault="00C071BB" w:rsidP="00E976B2">
            <w:pPr>
              <w:ind w:left="720"/>
              <w:jc w:val="both"/>
              <w:rPr>
                <w:rFonts w:ascii="Calibri" w:hAnsi="Calibri" w:cs="Arial"/>
                <w:b/>
                <w:color w:val="000000"/>
                <w:sz w:val="20"/>
                <w:szCs w:val="20"/>
              </w:rPr>
            </w:pPr>
            <w:r>
              <w:rPr>
                <w:rFonts w:ascii="Calibri" w:hAnsi="Calibri" w:cs="Arial"/>
                <w:b/>
                <w:color w:val="000000"/>
                <w:sz w:val="20"/>
                <w:szCs w:val="20"/>
              </w:rPr>
              <w:t>Le conseil de classe, au mois de juin, est libre de délivrer directement une attestation ou de laisser une deuxième chance à l’élève au mois de septembre. En conséquence, si le conseil de classe de juin impose des examens de repêchage à un élève, aucune attestation n'a encore été délivrée et aucun recours ne peut donc être introduit.</w:t>
            </w:r>
          </w:p>
          <w:p w14:paraId="4E2AB0D3" w14:textId="77777777" w:rsidR="00C071BB" w:rsidRDefault="00C071BB" w:rsidP="00C071BB">
            <w:pPr>
              <w:numPr>
                <w:ilvl w:val="0"/>
                <w:numId w:val="1"/>
              </w:numPr>
              <w:jc w:val="both"/>
              <w:rPr>
                <w:rFonts w:ascii="Calibri" w:hAnsi="Calibri" w:cs="Arial"/>
                <w:b/>
                <w:color w:val="000000"/>
                <w:sz w:val="20"/>
                <w:szCs w:val="20"/>
              </w:rPr>
            </w:pPr>
            <w:r>
              <w:rPr>
                <w:rFonts w:ascii="Calibri" w:hAnsi="Calibri" w:cs="Arial"/>
                <w:b/>
                <w:color w:val="000000"/>
                <w:sz w:val="20"/>
                <w:szCs w:val="20"/>
              </w:rPr>
              <w:t>pas à faire sanctionner un professeur, la direction, un éducateur, etc. pour une raison x ou y</w:t>
            </w:r>
          </w:p>
          <w:p w14:paraId="56CE5DDA" w14:textId="77777777" w:rsidR="00C071BB" w:rsidRDefault="00C071BB" w:rsidP="00C071BB">
            <w:pPr>
              <w:numPr>
                <w:ilvl w:val="0"/>
                <w:numId w:val="1"/>
              </w:numPr>
              <w:jc w:val="both"/>
              <w:rPr>
                <w:rFonts w:ascii="Calibri" w:hAnsi="Calibri" w:cs="Arial"/>
                <w:b/>
                <w:color w:val="000000"/>
                <w:sz w:val="20"/>
                <w:szCs w:val="20"/>
              </w:rPr>
            </w:pPr>
            <w:r>
              <w:rPr>
                <w:rFonts w:ascii="Calibri" w:hAnsi="Calibri" w:cs="Arial"/>
                <w:b/>
                <w:color w:val="000000"/>
                <w:sz w:val="20"/>
                <w:szCs w:val="20"/>
              </w:rPr>
              <w:t>pas, en cours d'année, à contester les points d'un bulletin ou d'un test</w:t>
            </w:r>
          </w:p>
          <w:p w14:paraId="45F34DCF" w14:textId="77777777" w:rsidR="00C071BB" w:rsidRDefault="00C071BB" w:rsidP="00C071BB">
            <w:pPr>
              <w:numPr>
                <w:ilvl w:val="0"/>
                <w:numId w:val="1"/>
              </w:numPr>
              <w:jc w:val="both"/>
              <w:rPr>
                <w:rFonts w:ascii="Calibri" w:hAnsi="Calibri" w:cs="Arial"/>
                <w:b/>
                <w:color w:val="000000"/>
                <w:sz w:val="20"/>
                <w:szCs w:val="20"/>
              </w:rPr>
            </w:pPr>
            <w:r>
              <w:rPr>
                <w:rFonts w:ascii="Calibri" w:hAnsi="Calibri" w:cs="Arial"/>
                <w:b/>
                <w:color w:val="000000"/>
                <w:sz w:val="20"/>
                <w:szCs w:val="20"/>
              </w:rPr>
              <w:t>pas, en fin d'année, à obtenir une meilleure moyenne en cas de réussite.</w:t>
            </w:r>
          </w:p>
          <w:p w14:paraId="21FCE155" w14:textId="77777777" w:rsidR="00C071BB" w:rsidRDefault="00C071BB" w:rsidP="00C071BB">
            <w:pPr>
              <w:numPr>
                <w:ilvl w:val="0"/>
                <w:numId w:val="1"/>
              </w:numPr>
              <w:jc w:val="both"/>
              <w:rPr>
                <w:rFonts w:ascii="Calibri" w:hAnsi="Calibri" w:cs="Arial"/>
                <w:b/>
                <w:color w:val="000000"/>
                <w:sz w:val="20"/>
                <w:szCs w:val="20"/>
              </w:rPr>
            </w:pPr>
            <w:r>
              <w:rPr>
                <w:rFonts w:ascii="Calibri" w:hAnsi="Calibri" w:cs="Arial"/>
                <w:b/>
                <w:color w:val="000000"/>
                <w:sz w:val="20"/>
                <w:szCs w:val="20"/>
              </w:rPr>
              <w:t>à contester la décision du Jury de qualification.</w:t>
            </w:r>
          </w:p>
          <w:p w14:paraId="7D5D3944" w14:textId="77777777" w:rsidR="00C071BB" w:rsidRDefault="00C071BB" w:rsidP="00E976B2">
            <w:pPr>
              <w:jc w:val="both"/>
              <w:rPr>
                <w:rFonts w:ascii="Calibri" w:hAnsi="Calibri" w:cs="Arial"/>
                <w:sz w:val="20"/>
                <w:szCs w:val="20"/>
              </w:rPr>
            </w:pPr>
          </w:p>
        </w:tc>
      </w:tr>
    </w:tbl>
    <w:p w14:paraId="2A1A1D04" w14:textId="77777777" w:rsidR="00C071BB" w:rsidRDefault="00C071BB" w:rsidP="00C071BB">
      <w:pPr>
        <w:ind w:left="360"/>
        <w:jc w:val="both"/>
        <w:rPr>
          <w:rFonts w:ascii="Calibri" w:hAnsi="Calibri" w:cs="Arial"/>
          <w:color w:val="000000"/>
          <w:sz w:val="20"/>
          <w:szCs w:val="20"/>
        </w:rPr>
      </w:pPr>
    </w:p>
    <w:p w14:paraId="557EEE26" w14:textId="13E362DD" w:rsidR="001E3C5D" w:rsidRDefault="001E3C5D" w:rsidP="00C071BB">
      <w:pPr>
        <w:jc w:val="both"/>
        <w:rPr>
          <w:rFonts w:ascii="Calibri" w:hAnsi="Calibri" w:cs="Arial"/>
          <w:sz w:val="20"/>
          <w:szCs w:val="20"/>
        </w:rPr>
      </w:pPr>
      <w:r>
        <w:rPr>
          <w:rFonts w:ascii="Calibri" w:hAnsi="Calibri" w:cs="Arial"/>
          <w:sz w:val="20"/>
          <w:szCs w:val="20"/>
        </w:rPr>
        <w:t>Les recours externes peuvent être introduits :</w:t>
      </w:r>
    </w:p>
    <w:p w14:paraId="640A1A40" w14:textId="6A0EB17B" w:rsidR="001E3C5D" w:rsidRDefault="001E3C5D" w:rsidP="001E3C5D">
      <w:pPr>
        <w:pStyle w:val="Paragraphedeliste"/>
        <w:numPr>
          <w:ilvl w:val="0"/>
          <w:numId w:val="2"/>
        </w:numPr>
        <w:jc w:val="both"/>
        <w:rPr>
          <w:rFonts w:ascii="Calibri" w:hAnsi="Calibri" w:cs="Arial"/>
          <w:sz w:val="20"/>
          <w:szCs w:val="20"/>
        </w:rPr>
      </w:pPr>
      <w:r>
        <w:rPr>
          <w:rFonts w:ascii="Calibri" w:hAnsi="Calibri" w:cs="Arial"/>
          <w:sz w:val="20"/>
          <w:szCs w:val="20"/>
        </w:rPr>
        <w:t>en ce qui concerne les décisions de première session : jusqu’au 18 juillet 2025.</w:t>
      </w:r>
    </w:p>
    <w:p w14:paraId="38F6EC22" w14:textId="52CEFEB8" w:rsidR="001E3C5D" w:rsidRPr="001E3C5D" w:rsidRDefault="001E3C5D" w:rsidP="001E3C5D">
      <w:pPr>
        <w:pStyle w:val="Paragraphedeliste"/>
        <w:numPr>
          <w:ilvl w:val="0"/>
          <w:numId w:val="2"/>
        </w:numPr>
        <w:jc w:val="both"/>
        <w:rPr>
          <w:rFonts w:ascii="Calibri" w:hAnsi="Calibri" w:cs="Arial"/>
          <w:sz w:val="20"/>
          <w:szCs w:val="20"/>
        </w:rPr>
      </w:pPr>
      <w:r>
        <w:rPr>
          <w:rFonts w:ascii="Calibri" w:hAnsi="Calibri" w:cs="Arial"/>
          <w:sz w:val="20"/>
          <w:szCs w:val="20"/>
        </w:rPr>
        <w:t>en ce qui concerne les décisions de seconde session : jusqu’au 5</w:t>
      </w:r>
      <w:r w:rsidRPr="001E3C5D">
        <w:rPr>
          <w:rFonts w:ascii="Calibri" w:hAnsi="Calibri" w:cs="Arial"/>
          <w:sz w:val="20"/>
          <w:szCs w:val="20"/>
          <w:vertAlign w:val="superscript"/>
        </w:rPr>
        <w:t>e</w:t>
      </w:r>
      <w:r>
        <w:rPr>
          <w:rFonts w:ascii="Calibri" w:hAnsi="Calibri" w:cs="Arial"/>
          <w:sz w:val="20"/>
          <w:szCs w:val="20"/>
        </w:rPr>
        <w:t xml:space="preserve"> jour ouvrable scolaire qui suit la notification de la décision de la conciliation interne.</w:t>
      </w:r>
    </w:p>
    <w:p w14:paraId="1AEB5CB8" w14:textId="77777777" w:rsidR="001E3C5D" w:rsidRDefault="001E3C5D" w:rsidP="00C071BB">
      <w:pPr>
        <w:jc w:val="both"/>
        <w:rPr>
          <w:rFonts w:ascii="Calibri" w:hAnsi="Calibri" w:cs="Arial"/>
          <w:sz w:val="20"/>
          <w:szCs w:val="20"/>
        </w:rPr>
      </w:pPr>
    </w:p>
    <w:p w14:paraId="7D7109FA" w14:textId="77777777" w:rsidR="001E3C5D" w:rsidRDefault="001E3C5D" w:rsidP="00C071BB">
      <w:pPr>
        <w:jc w:val="both"/>
        <w:rPr>
          <w:rFonts w:ascii="Calibri" w:hAnsi="Calibri" w:cs="Arial"/>
          <w:sz w:val="20"/>
          <w:szCs w:val="20"/>
        </w:rPr>
      </w:pPr>
    </w:p>
    <w:p w14:paraId="46D7E690" w14:textId="5250B65E" w:rsidR="00C071BB" w:rsidRDefault="00C071BB" w:rsidP="00C071BB">
      <w:pPr>
        <w:jc w:val="both"/>
        <w:rPr>
          <w:rFonts w:ascii="Calibri" w:hAnsi="Calibri" w:cs="Arial"/>
          <w:color w:val="000000"/>
          <w:sz w:val="20"/>
          <w:szCs w:val="20"/>
        </w:rPr>
      </w:pPr>
      <w:r>
        <w:rPr>
          <w:rFonts w:ascii="Calibri" w:hAnsi="Calibri" w:cs="Arial"/>
          <w:sz w:val="20"/>
          <w:szCs w:val="20"/>
        </w:rPr>
        <w:t xml:space="preserve">L'élève majeur ou les parents (ou responsables légaux) de l'élève mineur peuvent introduire, </w:t>
      </w:r>
      <w:r>
        <w:rPr>
          <w:rFonts w:ascii="Calibri" w:hAnsi="Calibri" w:cs="Arial"/>
          <w:b/>
          <w:sz w:val="20"/>
          <w:szCs w:val="20"/>
          <w:u w:val="single"/>
        </w:rPr>
        <w:t xml:space="preserve">par courrier </w:t>
      </w:r>
      <w:r>
        <w:rPr>
          <w:rFonts w:ascii="Calibri" w:hAnsi="Calibri" w:cs="Arial"/>
          <w:b/>
          <w:color w:val="000000"/>
          <w:sz w:val="20"/>
          <w:szCs w:val="20"/>
          <w:u w:val="single"/>
        </w:rPr>
        <w:t>recommandé</w:t>
      </w:r>
      <w:r>
        <w:rPr>
          <w:rFonts w:ascii="Calibri" w:hAnsi="Calibri" w:cs="Arial"/>
          <w:color w:val="000000"/>
          <w:sz w:val="20"/>
          <w:szCs w:val="20"/>
        </w:rPr>
        <w:t>, une demande de recours externe via une lettre ou bien, via le formulaire ci-dessous (volet 2) à l’adresse suivante :</w:t>
      </w:r>
    </w:p>
    <w:p w14:paraId="63B5006C" w14:textId="77777777" w:rsidR="00C071BB" w:rsidRDefault="00C071BB" w:rsidP="00C071BB">
      <w:pPr>
        <w:jc w:val="center"/>
        <w:rPr>
          <w:rFonts w:ascii="Calibri" w:hAnsi="Calibri" w:cs="Arial"/>
          <w:color w:val="000000"/>
          <w:sz w:val="20"/>
          <w:szCs w:val="20"/>
        </w:rPr>
      </w:pPr>
    </w:p>
    <w:tbl>
      <w:tblPr>
        <w:tblW w:w="0" w:type="auto"/>
        <w:tblInd w:w="2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tblGrid>
      <w:tr w:rsidR="00C071BB" w14:paraId="714120DB" w14:textId="77777777" w:rsidTr="00E976B2">
        <w:tc>
          <w:tcPr>
            <w:tcW w:w="0" w:type="auto"/>
            <w:tcBorders>
              <w:top w:val="single" w:sz="4" w:space="0" w:color="auto"/>
              <w:left w:val="single" w:sz="4" w:space="0" w:color="auto"/>
              <w:bottom w:val="single" w:sz="4" w:space="0" w:color="auto"/>
              <w:right w:val="single" w:sz="4" w:space="0" w:color="auto"/>
            </w:tcBorders>
            <w:hideMark/>
          </w:tcPr>
          <w:p w14:paraId="31DE0E78" w14:textId="77777777" w:rsidR="00C071BB" w:rsidRDefault="00C071BB" w:rsidP="00E976B2">
            <w:pPr>
              <w:jc w:val="center"/>
              <w:rPr>
                <w:rFonts w:ascii="Calibri" w:hAnsi="Calibri" w:cs="Arial"/>
                <w:b/>
              </w:rPr>
            </w:pPr>
            <w:r>
              <w:rPr>
                <w:rFonts w:ascii="Calibri" w:hAnsi="Calibri" w:cs="Arial"/>
                <w:b/>
              </w:rPr>
              <w:t>Service de la Sanction des études</w:t>
            </w:r>
          </w:p>
          <w:p w14:paraId="2EDDE644" w14:textId="77777777" w:rsidR="00C071BB" w:rsidRDefault="00C071BB" w:rsidP="00E976B2">
            <w:pPr>
              <w:jc w:val="center"/>
              <w:rPr>
                <w:rFonts w:ascii="Calibri" w:hAnsi="Calibri" w:cs="Arial"/>
                <w:b/>
              </w:rPr>
            </w:pPr>
            <w:r>
              <w:rPr>
                <w:rFonts w:ascii="Calibri" w:hAnsi="Calibri" w:cs="Arial"/>
                <w:b/>
              </w:rPr>
              <w:t xml:space="preserve">Conseil de recours, </w:t>
            </w:r>
          </w:p>
          <w:p w14:paraId="11D77BEC" w14:textId="77777777" w:rsidR="00C071BB" w:rsidRDefault="00C071BB" w:rsidP="00E976B2">
            <w:pPr>
              <w:jc w:val="center"/>
              <w:rPr>
                <w:rFonts w:ascii="Calibri" w:hAnsi="Calibri" w:cs="Arial"/>
                <w:b/>
              </w:rPr>
            </w:pPr>
            <w:r>
              <w:rPr>
                <w:rFonts w:ascii="Calibri" w:hAnsi="Calibri" w:cs="Arial"/>
                <w:b/>
              </w:rPr>
              <w:t>bureau 1F140</w:t>
            </w:r>
          </w:p>
          <w:p w14:paraId="12B9CF93" w14:textId="77777777" w:rsidR="00C071BB" w:rsidRDefault="00C071BB" w:rsidP="00E976B2">
            <w:pPr>
              <w:jc w:val="center"/>
              <w:rPr>
                <w:rFonts w:ascii="Calibri" w:hAnsi="Calibri" w:cs="Arial"/>
                <w:b/>
              </w:rPr>
            </w:pPr>
            <w:r>
              <w:rPr>
                <w:rFonts w:ascii="Calibri" w:hAnsi="Calibri" w:cs="Arial"/>
                <w:b/>
              </w:rPr>
              <w:t xml:space="preserve">Rue Adolphe </w:t>
            </w:r>
            <w:proofErr w:type="spellStart"/>
            <w:r>
              <w:rPr>
                <w:rFonts w:ascii="Calibri" w:hAnsi="Calibri" w:cs="Arial"/>
                <w:b/>
              </w:rPr>
              <w:t>Lavallée</w:t>
            </w:r>
            <w:proofErr w:type="spellEnd"/>
            <w:r>
              <w:rPr>
                <w:rFonts w:ascii="Calibri" w:hAnsi="Calibri" w:cs="Arial"/>
                <w:b/>
              </w:rPr>
              <w:t>, 1</w:t>
            </w:r>
          </w:p>
          <w:p w14:paraId="7D5CEEC6" w14:textId="77777777" w:rsidR="00C071BB" w:rsidRDefault="00C071BB" w:rsidP="00E976B2">
            <w:pPr>
              <w:jc w:val="center"/>
              <w:rPr>
                <w:rFonts w:ascii="Calibri" w:hAnsi="Calibri" w:cs="Arial"/>
                <w:b/>
              </w:rPr>
            </w:pPr>
            <w:r>
              <w:rPr>
                <w:rFonts w:ascii="Calibri" w:hAnsi="Calibri" w:cs="Arial"/>
                <w:b/>
              </w:rPr>
              <w:t>1080 Bruxelles</w:t>
            </w:r>
          </w:p>
        </w:tc>
      </w:tr>
    </w:tbl>
    <w:p w14:paraId="6A96665F" w14:textId="77777777" w:rsidR="00C071BB" w:rsidRDefault="00C071BB" w:rsidP="00C071BB">
      <w:pPr>
        <w:jc w:val="both"/>
        <w:rPr>
          <w:rFonts w:ascii="Calibri" w:hAnsi="Calibri" w:cs="Arial"/>
          <w:sz w:val="20"/>
          <w:szCs w:val="20"/>
        </w:rPr>
      </w:pPr>
    </w:p>
    <w:p w14:paraId="26E22B3F" w14:textId="1D241B91" w:rsidR="00C071BB" w:rsidRDefault="00C071BB" w:rsidP="00C071BB">
      <w:pPr>
        <w:jc w:val="both"/>
        <w:rPr>
          <w:rFonts w:ascii="Calibri" w:hAnsi="Calibri" w:cs="Arial"/>
          <w:sz w:val="20"/>
          <w:szCs w:val="20"/>
        </w:rPr>
      </w:pPr>
      <w:r>
        <w:rPr>
          <w:rFonts w:ascii="Calibri" w:hAnsi="Calibri" w:cs="Arial"/>
          <w:sz w:val="20"/>
          <w:szCs w:val="20"/>
        </w:rPr>
        <w:t>Les Conseils de recours se réunissent à partir du 1</w:t>
      </w:r>
      <w:r w:rsidR="001E3C5D">
        <w:rPr>
          <w:rFonts w:ascii="Calibri" w:hAnsi="Calibri" w:cs="Arial"/>
          <w:sz w:val="20"/>
          <w:szCs w:val="20"/>
        </w:rPr>
        <w:t>1</w:t>
      </w:r>
      <w:r>
        <w:rPr>
          <w:rFonts w:ascii="Calibri" w:hAnsi="Calibri" w:cs="Arial"/>
          <w:sz w:val="20"/>
          <w:szCs w:val="20"/>
        </w:rPr>
        <w:t xml:space="preserve"> août pour les décisions des conseils de classe de </w:t>
      </w:r>
      <w:r w:rsidR="001E3C5D">
        <w:rPr>
          <w:rFonts w:ascii="Calibri" w:hAnsi="Calibri" w:cs="Arial"/>
          <w:sz w:val="20"/>
          <w:szCs w:val="20"/>
        </w:rPr>
        <w:t>fin d’année</w:t>
      </w:r>
      <w:r>
        <w:rPr>
          <w:rFonts w:ascii="Calibri" w:hAnsi="Calibri" w:cs="Arial"/>
          <w:sz w:val="20"/>
          <w:szCs w:val="20"/>
        </w:rPr>
        <w:t xml:space="preserve"> et à partir du 1</w:t>
      </w:r>
      <w:r w:rsidR="001E3C5D">
        <w:rPr>
          <w:rFonts w:ascii="Calibri" w:hAnsi="Calibri" w:cs="Arial"/>
          <w:sz w:val="20"/>
          <w:szCs w:val="20"/>
        </w:rPr>
        <w:t>5</w:t>
      </w:r>
      <w:r>
        <w:rPr>
          <w:rFonts w:ascii="Calibri" w:hAnsi="Calibri" w:cs="Arial"/>
          <w:sz w:val="20"/>
          <w:szCs w:val="20"/>
        </w:rPr>
        <w:t xml:space="preserve"> septembre pour les décisions des conseils de classe de septembre. La décision du conseil de recours vous est envoyée par courrier recommandé.</w:t>
      </w:r>
    </w:p>
    <w:p w14:paraId="4DA1D678" w14:textId="77777777" w:rsidR="00C071BB" w:rsidRDefault="00C071BB" w:rsidP="00C071BB">
      <w:pPr>
        <w:autoSpaceDE w:val="0"/>
        <w:autoSpaceDN w:val="0"/>
        <w:adjustRightInd w:val="0"/>
        <w:rPr>
          <w:rFonts w:ascii="Calibri" w:hAnsi="Calibri" w:cs="Arial"/>
          <w:b/>
          <w:bCs/>
          <w:sz w:val="22"/>
          <w:szCs w:val="28"/>
          <w:u w:val="single"/>
        </w:rPr>
      </w:pPr>
      <w:r>
        <w:rPr>
          <w:rFonts w:ascii="Calibri" w:hAnsi="Calibri" w:cs="Arial"/>
          <w:b/>
          <w:bCs/>
          <w:sz w:val="28"/>
          <w:szCs w:val="28"/>
        </w:rPr>
        <w:br w:type="page"/>
      </w:r>
      <w:r>
        <w:rPr>
          <w:rFonts w:ascii="Calibri" w:hAnsi="Calibri" w:cs="Arial"/>
          <w:b/>
          <w:bCs/>
          <w:sz w:val="22"/>
          <w:szCs w:val="28"/>
          <w:u w:val="single"/>
        </w:rPr>
        <w:lastRenderedPageBreak/>
        <w:t>Annexe 1</w:t>
      </w:r>
    </w:p>
    <w:p w14:paraId="54AD977A" w14:textId="77777777" w:rsidR="00C071BB" w:rsidRDefault="00C071BB" w:rsidP="00C071BB">
      <w:pPr>
        <w:autoSpaceDE w:val="0"/>
        <w:autoSpaceDN w:val="0"/>
        <w:adjustRightInd w:val="0"/>
        <w:ind w:left="360"/>
        <w:rPr>
          <w:rFonts w:ascii="Calibri" w:hAnsi="Calibri" w:cs="Arial"/>
          <w:b/>
          <w:bCs/>
          <w:sz w:val="28"/>
          <w:szCs w:val="28"/>
        </w:rPr>
      </w:pPr>
    </w:p>
    <w:p w14:paraId="22991404" w14:textId="77777777" w:rsidR="00C071BB" w:rsidRDefault="00C071BB" w:rsidP="00C071BB">
      <w:pPr>
        <w:autoSpaceDE w:val="0"/>
        <w:autoSpaceDN w:val="0"/>
        <w:adjustRightInd w:val="0"/>
        <w:ind w:left="360"/>
        <w:jc w:val="center"/>
        <w:rPr>
          <w:rFonts w:ascii="Calibri" w:hAnsi="Calibri" w:cs="Arial"/>
          <w:b/>
          <w:bCs/>
          <w:sz w:val="28"/>
          <w:szCs w:val="28"/>
        </w:rPr>
      </w:pPr>
      <w:r>
        <w:rPr>
          <w:rFonts w:ascii="Calibri" w:hAnsi="Calibri" w:cs="Arial"/>
          <w:b/>
          <w:bCs/>
          <w:sz w:val="28"/>
          <w:szCs w:val="28"/>
        </w:rPr>
        <w:t>PROCEDURE DE CONCILIATION INTERNE (Volet 1)</w:t>
      </w:r>
    </w:p>
    <w:p w14:paraId="65A1981F" w14:textId="77777777" w:rsidR="00C071BB" w:rsidRDefault="00C071BB" w:rsidP="00C071BB">
      <w:pPr>
        <w:autoSpaceDE w:val="0"/>
        <w:autoSpaceDN w:val="0"/>
        <w:adjustRightInd w:val="0"/>
        <w:jc w:val="both"/>
        <w:rPr>
          <w:rFonts w:ascii="Calibri" w:hAnsi="Calibri" w:cs="Arial"/>
          <w:b/>
          <w:bCs/>
          <w:sz w:val="28"/>
          <w:szCs w:val="28"/>
        </w:rPr>
      </w:pPr>
    </w:p>
    <w:p w14:paraId="0355BFB9" w14:textId="77777777" w:rsidR="00C071BB" w:rsidRDefault="00C071BB" w:rsidP="00C071BB">
      <w:pPr>
        <w:autoSpaceDE w:val="0"/>
        <w:autoSpaceDN w:val="0"/>
        <w:adjustRightInd w:val="0"/>
        <w:rPr>
          <w:rFonts w:ascii="Calibri" w:hAnsi="Calibri" w:cs="Arial"/>
          <w:b/>
          <w:sz w:val="22"/>
          <w:szCs w:val="22"/>
        </w:rPr>
      </w:pPr>
      <w:r>
        <w:rPr>
          <w:rFonts w:ascii="Calibri" w:hAnsi="Calibri" w:cs="Arial"/>
          <w:b/>
          <w:sz w:val="22"/>
          <w:szCs w:val="22"/>
        </w:rPr>
        <w:t>Je soussigné(e)</w:t>
      </w:r>
    </w:p>
    <w:p w14:paraId="0BA8C340" w14:textId="77777777" w:rsidR="00C071BB" w:rsidRDefault="00C071BB" w:rsidP="00C071BB">
      <w:pPr>
        <w:autoSpaceDE w:val="0"/>
        <w:autoSpaceDN w:val="0"/>
        <w:adjustRightInd w:val="0"/>
        <w:jc w:val="center"/>
        <w:rPr>
          <w:rFonts w:ascii="Calibri" w:hAnsi="Calibri" w:cs="Arial"/>
          <w:b/>
          <w:sz w:val="22"/>
          <w:szCs w:val="22"/>
        </w:rPr>
      </w:pPr>
    </w:p>
    <w:p w14:paraId="645713B6" w14:textId="77777777" w:rsidR="00C071BB" w:rsidRDefault="00C071BB" w:rsidP="00C071BB">
      <w:pPr>
        <w:autoSpaceDE w:val="0"/>
        <w:autoSpaceDN w:val="0"/>
        <w:adjustRightInd w:val="0"/>
        <w:spacing w:before="60"/>
        <w:rPr>
          <w:rFonts w:ascii="Calibri" w:hAnsi="Calibri" w:cs="Arial"/>
          <w:sz w:val="22"/>
          <w:szCs w:val="22"/>
        </w:rPr>
      </w:pPr>
      <w:r>
        <w:rPr>
          <w:rFonts w:ascii="Calibri" w:hAnsi="Calibri" w:cs="Arial"/>
          <w:sz w:val="22"/>
          <w:szCs w:val="22"/>
        </w:rPr>
        <w:fldChar w:fldCharType="begin">
          <w:ffData>
            <w:name w:val="CaseACocher1"/>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Père, mère ou représentants légaux d'un élève mineur</w:t>
      </w:r>
    </w:p>
    <w:p w14:paraId="7B9C266C" w14:textId="77777777" w:rsidR="00C071BB" w:rsidRDefault="00C071BB" w:rsidP="00C071BB">
      <w:pPr>
        <w:autoSpaceDE w:val="0"/>
        <w:autoSpaceDN w:val="0"/>
        <w:adjustRightInd w:val="0"/>
        <w:spacing w:before="60"/>
        <w:rPr>
          <w:rFonts w:ascii="Calibri" w:hAnsi="Calibri" w:cs="Arial"/>
          <w:sz w:val="22"/>
          <w:szCs w:val="22"/>
        </w:rPr>
      </w:pPr>
      <w:r>
        <w:rPr>
          <w:rFonts w:ascii="Calibri" w:hAnsi="Calibri" w:cs="Arial"/>
          <w:sz w:val="22"/>
          <w:szCs w:val="22"/>
        </w:rPr>
        <w:fldChar w:fldCharType="begin">
          <w:ffData>
            <w:name w:val="CaseACocher2"/>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Elève majeur</w:t>
      </w:r>
    </w:p>
    <w:p w14:paraId="307B005C" w14:textId="77777777" w:rsidR="00C071BB" w:rsidRDefault="00C071BB" w:rsidP="00C071BB">
      <w:pPr>
        <w:tabs>
          <w:tab w:val="right" w:leader="dot" w:pos="10260"/>
        </w:tabs>
        <w:autoSpaceDE w:val="0"/>
        <w:autoSpaceDN w:val="0"/>
        <w:adjustRightInd w:val="0"/>
        <w:spacing w:before="120"/>
        <w:rPr>
          <w:rFonts w:ascii="Calibri" w:hAnsi="Calibri" w:cs="Arial"/>
          <w:sz w:val="22"/>
          <w:szCs w:val="22"/>
        </w:rPr>
      </w:pPr>
      <w:r>
        <w:rPr>
          <w:rFonts w:ascii="Calibri" w:hAnsi="Calibri" w:cs="Arial"/>
          <w:sz w:val="22"/>
          <w:szCs w:val="22"/>
        </w:rPr>
        <w:t xml:space="preserve">NOM : </w:t>
      </w:r>
      <w:r>
        <w:rPr>
          <w:rFonts w:ascii="Calibri" w:hAnsi="Calibri" w:cs="Arial"/>
          <w:sz w:val="22"/>
          <w:szCs w:val="22"/>
        </w:rPr>
        <w:tab/>
      </w:r>
    </w:p>
    <w:p w14:paraId="79C99E76" w14:textId="77777777" w:rsidR="00C071BB" w:rsidRDefault="00C071BB" w:rsidP="00C071BB">
      <w:pPr>
        <w:tabs>
          <w:tab w:val="right" w:leader="dot" w:pos="10260"/>
        </w:tabs>
        <w:autoSpaceDE w:val="0"/>
        <w:autoSpaceDN w:val="0"/>
        <w:adjustRightInd w:val="0"/>
        <w:spacing w:before="120"/>
        <w:rPr>
          <w:rFonts w:ascii="Calibri" w:hAnsi="Calibri" w:cs="Arial"/>
          <w:sz w:val="22"/>
          <w:szCs w:val="22"/>
        </w:rPr>
      </w:pPr>
      <w:r>
        <w:rPr>
          <w:rFonts w:ascii="Calibri" w:hAnsi="Calibri" w:cs="Arial"/>
          <w:sz w:val="22"/>
          <w:szCs w:val="22"/>
        </w:rPr>
        <w:t>PRENOM :</w:t>
      </w:r>
      <w:r>
        <w:rPr>
          <w:rFonts w:ascii="Calibri" w:hAnsi="Calibri" w:cs="Arial"/>
          <w:sz w:val="22"/>
          <w:szCs w:val="22"/>
        </w:rPr>
        <w:tab/>
      </w:r>
    </w:p>
    <w:p w14:paraId="46D11B4A" w14:textId="77777777" w:rsidR="00C071BB" w:rsidRDefault="00C071BB" w:rsidP="00C071BB">
      <w:pPr>
        <w:tabs>
          <w:tab w:val="right" w:leader="dot" w:pos="10260"/>
        </w:tabs>
        <w:autoSpaceDE w:val="0"/>
        <w:autoSpaceDN w:val="0"/>
        <w:adjustRightInd w:val="0"/>
        <w:spacing w:before="120"/>
        <w:rPr>
          <w:rFonts w:ascii="Calibri" w:hAnsi="Calibri" w:cs="Arial"/>
          <w:sz w:val="22"/>
          <w:szCs w:val="22"/>
        </w:rPr>
      </w:pPr>
      <w:r>
        <w:rPr>
          <w:rFonts w:ascii="Calibri" w:hAnsi="Calibri" w:cs="Arial"/>
          <w:sz w:val="22"/>
          <w:szCs w:val="22"/>
        </w:rPr>
        <w:t xml:space="preserve">DATE DE NAISSANCE : </w:t>
      </w:r>
      <w:r>
        <w:rPr>
          <w:rFonts w:ascii="Calibri" w:hAnsi="Calibri" w:cs="Arial"/>
          <w:sz w:val="22"/>
          <w:szCs w:val="22"/>
        </w:rPr>
        <w:tab/>
      </w:r>
    </w:p>
    <w:p w14:paraId="5F10BAA0" w14:textId="77777777" w:rsidR="00C071BB" w:rsidRDefault="00C071BB" w:rsidP="00C071BB">
      <w:pPr>
        <w:tabs>
          <w:tab w:val="right" w:leader="dot" w:pos="10260"/>
        </w:tabs>
        <w:autoSpaceDE w:val="0"/>
        <w:autoSpaceDN w:val="0"/>
        <w:adjustRightInd w:val="0"/>
        <w:spacing w:before="120"/>
        <w:rPr>
          <w:rFonts w:ascii="Calibri" w:hAnsi="Calibri" w:cs="Arial"/>
          <w:sz w:val="22"/>
          <w:szCs w:val="22"/>
        </w:rPr>
      </w:pPr>
      <w:r>
        <w:rPr>
          <w:rFonts w:ascii="Calibri" w:hAnsi="Calibri" w:cs="Arial"/>
          <w:sz w:val="22"/>
          <w:szCs w:val="22"/>
        </w:rPr>
        <w:t xml:space="preserve">ADRESSE (Rue, n°, code postal, localité) : </w:t>
      </w:r>
      <w:r>
        <w:rPr>
          <w:rFonts w:ascii="Calibri" w:hAnsi="Calibri" w:cs="Arial"/>
          <w:sz w:val="22"/>
          <w:szCs w:val="22"/>
        </w:rPr>
        <w:tab/>
      </w:r>
    </w:p>
    <w:p w14:paraId="1FD476AD" w14:textId="77777777" w:rsidR="00C071BB" w:rsidRDefault="00C071BB" w:rsidP="00C071BB">
      <w:pPr>
        <w:tabs>
          <w:tab w:val="right" w:leader="dot" w:pos="10260"/>
        </w:tabs>
        <w:autoSpaceDE w:val="0"/>
        <w:autoSpaceDN w:val="0"/>
        <w:adjustRightInd w:val="0"/>
        <w:spacing w:before="120"/>
        <w:rPr>
          <w:rFonts w:ascii="Calibri" w:hAnsi="Calibri" w:cs="Arial"/>
          <w:sz w:val="22"/>
          <w:szCs w:val="22"/>
        </w:rPr>
      </w:pPr>
      <w:r>
        <w:rPr>
          <w:rFonts w:ascii="Calibri" w:hAnsi="Calibri" w:cs="Arial"/>
          <w:sz w:val="22"/>
          <w:szCs w:val="22"/>
        </w:rPr>
        <w:t xml:space="preserve">TELEPHONE : </w:t>
      </w:r>
      <w:r>
        <w:rPr>
          <w:rFonts w:ascii="Calibri" w:hAnsi="Calibri" w:cs="Arial"/>
          <w:sz w:val="22"/>
          <w:szCs w:val="22"/>
        </w:rPr>
        <w:tab/>
      </w:r>
    </w:p>
    <w:p w14:paraId="34D98990" w14:textId="77777777" w:rsidR="00C071BB" w:rsidRDefault="00C071BB" w:rsidP="00C071BB">
      <w:pPr>
        <w:tabs>
          <w:tab w:val="right" w:leader="dot" w:pos="10260"/>
        </w:tabs>
        <w:autoSpaceDE w:val="0"/>
        <w:autoSpaceDN w:val="0"/>
        <w:adjustRightInd w:val="0"/>
        <w:spacing w:before="120"/>
        <w:rPr>
          <w:rFonts w:ascii="Calibri" w:hAnsi="Calibri" w:cs="Arial"/>
          <w:sz w:val="22"/>
          <w:szCs w:val="22"/>
        </w:rPr>
      </w:pPr>
      <w:r>
        <w:rPr>
          <w:rFonts w:ascii="Calibri" w:hAnsi="Calibri" w:cs="Arial"/>
          <w:sz w:val="22"/>
          <w:szCs w:val="22"/>
        </w:rPr>
        <w:t xml:space="preserve">ADRESSE MAIL : </w:t>
      </w:r>
      <w:r>
        <w:rPr>
          <w:rFonts w:ascii="Calibri" w:hAnsi="Calibri" w:cs="Arial"/>
          <w:sz w:val="22"/>
          <w:szCs w:val="22"/>
        </w:rPr>
        <w:tab/>
      </w:r>
    </w:p>
    <w:p w14:paraId="187F346E" w14:textId="77777777" w:rsidR="00C071BB" w:rsidRDefault="00C071BB" w:rsidP="00C071BB">
      <w:pPr>
        <w:autoSpaceDE w:val="0"/>
        <w:autoSpaceDN w:val="0"/>
        <w:adjustRightInd w:val="0"/>
        <w:rPr>
          <w:rFonts w:ascii="Calibri" w:hAnsi="Calibri" w:cs="Arial"/>
          <w:sz w:val="22"/>
          <w:szCs w:val="22"/>
        </w:rPr>
      </w:pPr>
    </w:p>
    <w:p w14:paraId="630B0EA4" w14:textId="77777777" w:rsidR="00C071BB" w:rsidRDefault="00C071BB" w:rsidP="00C071BB">
      <w:pPr>
        <w:autoSpaceDE w:val="0"/>
        <w:autoSpaceDN w:val="0"/>
        <w:adjustRightInd w:val="0"/>
        <w:jc w:val="both"/>
        <w:rPr>
          <w:rFonts w:ascii="Calibri" w:hAnsi="Calibri" w:cs="Arial"/>
          <w:b/>
          <w:sz w:val="22"/>
          <w:szCs w:val="22"/>
        </w:rPr>
      </w:pPr>
      <w:r>
        <w:rPr>
          <w:rFonts w:ascii="Calibri" w:hAnsi="Calibri" w:cs="Arial"/>
          <w:b/>
          <w:sz w:val="22"/>
          <w:szCs w:val="22"/>
        </w:rPr>
        <w:t>Souhaite que le Conseil de classe réexamine sa décision à propos de l'élève (à compléter uniquement pour l'élève mineur) :</w:t>
      </w:r>
    </w:p>
    <w:p w14:paraId="3A3D89A3" w14:textId="77777777" w:rsidR="00C071BB" w:rsidRDefault="00C071BB" w:rsidP="00C071BB">
      <w:pPr>
        <w:tabs>
          <w:tab w:val="right" w:leader="dot" w:pos="10260"/>
        </w:tabs>
        <w:autoSpaceDE w:val="0"/>
        <w:autoSpaceDN w:val="0"/>
        <w:adjustRightInd w:val="0"/>
        <w:spacing w:before="120"/>
        <w:rPr>
          <w:rFonts w:ascii="Calibri" w:hAnsi="Calibri" w:cs="Arial"/>
          <w:sz w:val="22"/>
          <w:szCs w:val="22"/>
        </w:rPr>
      </w:pPr>
      <w:r>
        <w:rPr>
          <w:rFonts w:ascii="Calibri" w:hAnsi="Calibri" w:cs="Arial"/>
          <w:sz w:val="22"/>
          <w:szCs w:val="22"/>
        </w:rPr>
        <w:t xml:space="preserve">NOM : </w:t>
      </w:r>
      <w:r>
        <w:rPr>
          <w:rFonts w:ascii="Calibri" w:hAnsi="Calibri" w:cs="Arial"/>
          <w:sz w:val="22"/>
          <w:szCs w:val="22"/>
        </w:rPr>
        <w:tab/>
      </w:r>
    </w:p>
    <w:p w14:paraId="65D606CF" w14:textId="77777777" w:rsidR="00C071BB" w:rsidRDefault="00C071BB" w:rsidP="00C071BB">
      <w:pPr>
        <w:tabs>
          <w:tab w:val="right" w:leader="dot" w:pos="10260"/>
        </w:tabs>
        <w:autoSpaceDE w:val="0"/>
        <w:autoSpaceDN w:val="0"/>
        <w:adjustRightInd w:val="0"/>
        <w:spacing w:before="120"/>
        <w:rPr>
          <w:rFonts w:ascii="Calibri" w:hAnsi="Calibri" w:cs="Arial"/>
          <w:sz w:val="22"/>
          <w:szCs w:val="22"/>
        </w:rPr>
      </w:pPr>
      <w:r>
        <w:rPr>
          <w:rFonts w:ascii="Calibri" w:hAnsi="Calibri" w:cs="Arial"/>
          <w:sz w:val="22"/>
          <w:szCs w:val="22"/>
        </w:rPr>
        <w:t>PRENOM :</w:t>
      </w:r>
      <w:r>
        <w:rPr>
          <w:rFonts w:ascii="Calibri" w:hAnsi="Calibri" w:cs="Arial"/>
          <w:sz w:val="22"/>
          <w:szCs w:val="22"/>
        </w:rPr>
        <w:tab/>
      </w:r>
    </w:p>
    <w:p w14:paraId="5ED00FCF" w14:textId="77777777" w:rsidR="00C071BB" w:rsidRDefault="00C071BB" w:rsidP="00C071BB">
      <w:pPr>
        <w:tabs>
          <w:tab w:val="right" w:leader="dot" w:pos="10260"/>
        </w:tabs>
        <w:autoSpaceDE w:val="0"/>
        <w:autoSpaceDN w:val="0"/>
        <w:adjustRightInd w:val="0"/>
        <w:spacing w:before="120"/>
        <w:rPr>
          <w:rFonts w:ascii="Calibri" w:hAnsi="Calibri" w:cs="Arial"/>
          <w:sz w:val="22"/>
          <w:szCs w:val="22"/>
        </w:rPr>
      </w:pPr>
      <w:r>
        <w:rPr>
          <w:rFonts w:ascii="Calibri" w:hAnsi="Calibri" w:cs="Arial"/>
          <w:sz w:val="22"/>
          <w:szCs w:val="22"/>
        </w:rPr>
        <w:t xml:space="preserve">DATE DE NAISSANCE : </w:t>
      </w:r>
      <w:r>
        <w:rPr>
          <w:rFonts w:ascii="Calibri" w:hAnsi="Calibri" w:cs="Arial"/>
          <w:sz w:val="22"/>
          <w:szCs w:val="22"/>
        </w:rPr>
        <w:tab/>
      </w:r>
    </w:p>
    <w:p w14:paraId="6EFB6584" w14:textId="77777777" w:rsidR="00C071BB" w:rsidRDefault="00C071BB" w:rsidP="00C071BB">
      <w:pPr>
        <w:tabs>
          <w:tab w:val="right" w:leader="dot" w:pos="10260"/>
        </w:tabs>
        <w:autoSpaceDE w:val="0"/>
        <w:autoSpaceDN w:val="0"/>
        <w:adjustRightInd w:val="0"/>
        <w:spacing w:before="120"/>
        <w:rPr>
          <w:rFonts w:ascii="Calibri" w:hAnsi="Calibri" w:cs="Arial"/>
          <w:sz w:val="22"/>
          <w:szCs w:val="22"/>
        </w:rPr>
      </w:pPr>
      <w:r>
        <w:rPr>
          <w:rFonts w:ascii="Calibri" w:hAnsi="Calibri" w:cs="Arial"/>
          <w:sz w:val="22"/>
          <w:szCs w:val="22"/>
        </w:rPr>
        <w:t xml:space="preserve">ADRESSE (Rue, n°, code postal, localité) : </w:t>
      </w:r>
      <w:r>
        <w:rPr>
          <w:rFonts w:ascii="Calibri" w:hAnsi="Calibri" w:cs="Arial"/>
          <w:sz w:val="22"/>
          <w:szCs w:val="22"/>
        </w:rPr>
        <w:tab/>
      </w:r>
    </w:p>
    <w:p w14:paraId="3D7279AE" w14:textId="77777777" w:rsidR="00C071BB" w:rsidRDefault="00C071BB" w:rsidP="00C071BB">
      <w:pPr>
        <w:tabs>
          <w:tab w:val="right" w:leader="dot" w:pos="10260"/>
        </w:tabs>
        <w:autoSpaceDE w:val="0"/>
        <w:autoSpaceDN w:val="0"/>
        <w:adjustRightInd w:val="0"/>
        <w:spacing w:before="120"/>
        <w:rPr>
          <w:rFonts w:ascii="Calibri" w:hAnsi="Calibri" w:cs="Arial"/>
          <w:sz w:val="22"/>
          <w:szCs w:val="22"/>
        </w:rPr>
      </w:pPr>
      <w:r>
        <w:rPr>
          <w:rFonts w:ascii="Calibri" w:hAnsi="Calibri" w:cs="Arial"/>
          <w:sz w:val="22"/>
          <w:szCs w:val="22"/>
        </w:rPr>
        <w:t xml:space="preserve">TELEPHONE : </w:t>
      </w:r>
      <w:r>
        <w:rPr>
          <w:rFonts w:ascii="Calibri" w:hAnsi="Calibri" w:cs="Arial"/>
          <w:sz w:val="22"/>
          <w:szCs w:val="22"/>
        </w:rPr>
        <w:tab/>
      </w:r>
    </w:p>
    <w:p w14:paraId="6BB2E472" w14:textId="77777777" w:rsidR="00C071BB" w:rsidRDefault="00C071BB" w:rsidP="00C071BB">
      <w:pPr>
        <w:tabs>
          <w:tab w:val="right" w:leader="dot" w:pos="10260"/>
        </w:tabs>
        <w:autoSpaceDE w:val="0"/>
        <w:autoSpaceDN w:val="0"/>
        <w:adjustRightInd w:val="0"/>
        <w:spacing w:before="120"/>
        <w:rPr>
          <w:rFonts w:ascii="Calibri" w:hAnsi="Calibri" w:cs="Arial"/>
          <w:sz w:val="22"/>
          <w:szCs w:val="22"/>
        </w:rPr>
      </w:pPr>
      <w:r>
        <w:rPr>
          <w:rFonts w:ascii="Calibri" w:hAnsi="Calibri" w:cs="Arial"/>
          <w:sz w:val="22"/>
          <w:szCs w:val="22"/>
        </w:rPr>
        <w:t xml:space="preserve">ADRESSE MAIL : </w:t>
      </w:r>
      <w:r>
        <w:rPr>
          <w:rFonts w:ascii="Calibri" w:hAnsi="Calibri" w:cs="Arial"/>
          <w:sz w:val="22"/>
          <w:szCs w:val="22"/>
        </w:rPr>
        <w:tab/>
      </w:r>
    </w:p>
    <w:p w14:paraId="48F2DA42" w14:textId="77777777" w:rsidR="00C071BB" w:rsidRDefault="00C071BB" w:rsidP="00C071BB">
      <w:pPr>
        <w:tabs>
          <w:tab w:val="right" w:leader="dot" w:pos="10260"/>
        </w:tabs>
        <w:autoSpaceDE w:val="0"/>
        <w:autoSpaceDN w:val="0"/>
        <w:adjustRightInd w:val="0"/>
        <w:spacing w:before="120"/>
        <w:rPr>
          <w:rFonts w:ascii="Calibri" w:hAnsi="Calibri" w:cs="Arial"/>
          <w:sz w:val="22"/>
          <w:szCs w:val="22"/>
        </w:rPr>
      </w:pPr>
    </w:p>
    <w:p w14:paraId="27ABDEBC" w14:textId="77777777" w:rsidR="00C071BB" w:rsidRDefault="00C071BB" w:rsidP="00C071BB">
      <w:pPr>
        <w:tabs>
          <w:tab w:val="right" w:leader="dot" w:pos="10260"/>
        </w:tabs>
        <w:autoSpaceDE w:val="0"/>
        <w:autoSpaceDN w:val="0"/>
        <w:adjustRightInd w:val="0"/>
        <w:spacing w:before="120"/>
        <w:rPr>
          <w:rFonts w:ascii="Calibri" w:hAnsi="Calibri" w:cs="Arial"/>
          <w:sz w:val="22"/>
          <w:szCs w:val="22"/>
        </w:rPr>
      </w:pPr>
      <w:r>
        <w:rPr>
          <w:rFonts w:ascii="Calibri" w:hAnsi="Calibri" w:cs="Arial"/>
          <w:sz w:val="22"/>
          <w:szCs w:val="22"/>
        </w:rPr>
        <w:t xml:space="preserve">ANNEE D'ETUDE DE L'ELEVE : </w:t>
      </w:r>
      <w:r>
        <w:rPr>
          <w:rFonts w:ascii="Calibri" w:hAnsi="Calibri" w:cs="Arial"/>
          <w:sz w:val="22"/>
          <w:szCs w:val="22"/>
        </w:rPr>
        <w:tab/>
      </w:r>
    </w:p>
    <w:p w14:paraId="078C9416" w14:textId="77777777" w:rsidR="00C071BB" w:rsidRDefault="00C071BB" w:rsidP="00C071BB">
      <w:pPr>
        <w:autoSpaceDE w:val="0"/>
        <w:autoSpaceDN w:val="0"/>
        <w:adjustRightInd w:val="0"/>
        <w:rPr>
          <w:rFonts w:ascii="Calibri" w:hAnsi="Calibri" w:cs="Arial"/>
          <w:sz w:val="22"/>
          <w:szCs w:val="22"/>
        </w:rPr>
      </w:pPr>
    </w:p>
    <w:p w14:paraId="3719D5E7" w14:textId="77777777" w:rsidR="00C071BB" w:rsidRDefault="00C071BB" w:rsidP="00C071BB">
      <w:pPr>
        <w:autoSpaceDE w:val="0"/>
        <w:autoSpaceDN w:val="0"/>
        <w:adjustRightInd w:val="0"/>
        <w:rPr>
          <w:rFonts w:ascii="Calibri" w:hAnsi="Calibri" w:cs="Arial"/>
          <w:sz w:val="22"/>
          <w:szCs w:val="22"/>
        </w:rPr>
      </w:pPr>
      <w:r>
        <w:rPr>
          <w:rFonts w:ascii="Calibri" w:hAnsi="Calibri" w:cs="Arial"/>
          <w:sz w:val="22"/>
          <w:szCs w:val="22"/>
        </w:rPr>
        <w:t xml:space="preserve">ENSEIGNEMENT </w:t>
      </w:r>
    </w:p>
    <w:tbl>
      <w:tblPr>
        <w:tblW w:w="5000" w:type="pct"/>
        <w:tblLook w:val="01E0" w:firstRow="1" w:lastRow="1" w:firstColumn="1" w:lastColumn="1" w:noHBand="0" w:noVBand="0"/>
      </w:tblPr>
      <w:tblGrid>
        <w:gridCol w:w="4535"/>
        <w:gridCol w:w="4535"/>
      </w:tblGrid>
      <w:tr w:rsidR="00C071BB" w14:paraId="71A0DEE6" w14:textId="77777777" w:rsidTr="00E976B2">
        <w:tc>
          <w:tcPr>
            <w:tcW w:w="2500" w:type="pct"/>
          </w:tcPr>
          <w:p w14:paraId="752FC473" w14:textId="77777777" w:rsidR="00C071BB" w:rsidRDefault="00C071BB" w:rsidP="00E976B2">
            <w:pPr>
              <w:autoSpaceDE w:val="0"/>
              <w:autoSpaceDN w:val="0"/>
              <w:adjustRightInd w:val="0"/>
              <w:spacing w:before="60"/>
              <w:rPr>
                <w:rFonts w:ascii="Calibri" w:hAnsi="Calibri" w:cs="Arial"/>
                <w:sz w:val="22"/>
                <w:szCs w:val="22"/>
              </w:rPr>
            </w:pPr>
            <w:r>
              <w:rPr>
                <w:rFonts w:ascii="Calibri" w:hAnsi="Calibri" w:cs="Arial"/>
                <w:sz w:val="22"/>
                <w:szCs w:val="22"/>
              </w:rPr>
              <w:fldChar w:fldCharType="begin">
                <w:ffData>
                  <w:name w:val="CaseACocher3"/>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GENERAL</w:t>
            </w:r>
          </w:p>
        </w:tc>
        <w:tc>
          <w:tcPr>
            <w:tcW w:w="2500" w:type="pct"/>
          </w:tcPr>
          <w:p w14:paraId="44905F32" w14:textId="77777777" w:rsidR="00C071BB" w:rsidRDefault="00C071BB" w:rsidP="00E976B2">
            <w:pPr>
              <w:autoSpaceDE w:val="0"/>
              <w:autoSpaceDN w:val="0"/>
              <w:adjustRightInd w:val="0"/>
              <w:spacing w:before="60"/>
              <w:rPr>
                <w:rFonts w:ascii="Calibri" w:hAnsi="Calibri" w:cs="Arial"/>
                <w:sz w:val="22"/>
                <w:szCs w:val="22"/>
              </w:rPr>
            </w:pPr>
            <w:r>
              <w:rPr>
                <w:rFonts w:ascii="Calibri" w:hAnsi="Calibri" w:cs="Arial"/>
                <w:sz w:val="22"/>
                <w:szCs w:val="22"/>
              </w:rPr>
              <w:fldChar w:fldCharType="begin">
                <w:ffData>
                  <w:name w:val="CaseACocher6"/>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TECHNIQUE DE QUALIFICATION</w:t>
            </w:r>
          </w:p>
        </w:tc>
      </w:tr>
      <w:tr w:rsidR="00C071BB" w14:paraId="72C354E7" w14:textId="77777777" w:rsidTr="00E976B2">
        <w:tc>
          <w:tcPr>
            <w:tcW w:w="2500" w:type="pct"/>
          </w:tcPr>
          <w:p w14:paraId="4394004F" w14:textId="77777777" w:rsidR="00C071BB" w:rsidRDefault="00C071BB" w:rsidP="00E976B2">
            <w:pPr>
              <w:autoSpaceDE w:val="0"/>
              <w:autoSpaceDN w:val="0"/>
              <w:adjustRightInd w:val="0"/>
              <w:spacing w:before="60"/>
              <w:rPr>
                <w:rFonts w:ascii="Calibri" w:hAnsi="Calibri" w:cs="Arial"/>
                <w:sz w:val="22"/>
                <w:szCs w:val="22"/>
              </w:rPr>
            </w:pPr>
            <w:r>
              <w:rPr>
                <w:rFonts w:ascii="Calibri" w:hAnsi="Calibri" w:cs="Arial"/>
                <w:sz w:val="22"/>
                <w:szCs w:val="22"/>
              </w:rPr>
              <w:fldChar w:fldCharType="begin">
                <w:ffData>
                  <w:name w:val="CaseACocher4"/>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TECHNIQUE DE TRANSITION</w:t>
            </w:r>
          </w:p>
        </w:tc>
        <w:tc>
          <w:tcPr>
            <w:tcW w:w="2500" w:type="pct"/>
          </w:tcPr>
          <w:p w14:paraId="1FDCC020" w14:textId="77777777" w:rsidR="00C071BB" w:rsidRDefault="00C071BB" w:rsidP="00E976B2">
            <w:pPr>
              <w:autoSpaceDE w:val="0"/>
              <w:autoSpaceDN w:val="0"/>
              <w:adjustRightInd w:val="0"/>
              <w:spacing w:before="60"/>
              <w:rPr>
                <w:rFonts w:ascii="Calibri" w:hAnsi="Calibri" w:cs="Arial"/>
                <w:sz w:val="22"/>
                <w:szCs w:val="22"/>
              </w:rPr>
            </w:pPr>
            <w:r>
              <w:rPr>
                <w:rFonts w:ascii="Calibri" w:hAnsi="Calibri" w:cs="Arial"/>
                <w:sz w:val="22"/>
                <w:szCs w:val="22"/>
              </w:rPr>
              <w:fldChar w:fldCharType="begin">
                <w:ffData>
                  <w:name w:val="CaseACocher7"/>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ARTISTIQUE DE QUALIFICATION</w:t>
            </w:r>
          </w:p>
        </w:tc>
      </w:tr>
      <w:tr w:rsidR="00C071BB" w14:paraId="1779D1FD" w14:textId="77777777" w:rsidTr="00E976B2">
        <w:tc>
          <w:tcPr>
            <w:tcW w:w="2500" w:type="pct"/>
          </w:tcPr>
          <w:p w14:paraId="4A9D147C" w14:textId="77777777" w:rsidR="00C071BB" w:rsidRDefault="00C071BB" w:rsidP="00E976B2">
            <w:pPr>
              <w:autoSpaceDE w:val="0"/>
              <w:autoSpaceDN w:val="0"/>
              <w:adjustRightInd w:val="0"/>
              <w:spacing w:before="60"/>
              <w:rPr>
                <w:rFonts w:ascii="Calibri" w:hAnsi="Calibri" w:cs="Arial"/>
                <w:sz w:val="22"/>
                <w:szCs w:val="22"/>
              </w:rPr>
            </w:pPr>
            <w:r>
              <w:rPr>
                <w:rFonts w:ascii="Calibri" w:hAnsi="Calibri" w:cs="Arial"/>
                <w:sz w:val="22"/>
                <w:szCs w:val="22"/>
              </w:rPr>
              <w:fldChar w:fldCharType="begin">
                <w:ffData>
                  <w:name w:val="CaseACocher5"/>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ARTISTIQUE DE TRANSITION</w:t>
            </w:r>
          </w:p>
        </w:tc>
        <w:tc>
          <w:tcPr>
            <w:tcW w:w="2500" w:type="pct"/>
          </w:tcPr>
          <w:p w14:paraId="0727A88D" w14:textId="77777777" w:rsidR="00C071BB" w:rsidRDefault="00C071BB" w:rsidP="00E976B2">
            <w:pPr>
              <w:autoSpaceDE w:val="0"/>
              <w:autoSpaceDN w:val="0"/>
              <w:adjustRightInd w:val="0"/>
              <w:spacing w:before="60"/>
              <w:rPr>
                <w:rFonts w:ascii="Calibri" w:hAnsi="Calibri" w:cs="Arial"/>
                <w:sz w:val="22"/>
                <w:szCs w:val="22"/>
              </w:rPr>
            </w:pPr>
            <w:r>
              <w:rPr>
                <w:rFonts w:ascii="Calibri" w:hAnsi="Calibri" w:cs="Arial"/>
                <w:sz w:val="22"/>
                <w:szCs w:val="22"/>
              </w:rPr>
              <w:fldChar w:fldCharType="begin">
                <w:ffData>
                  <w:name w:val="CaseACocher8"/>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PROFESSIONNEL</w:t>
            </w:r>
          </w:p>
        </w:tc>
      </w:tr>
    </w:tbl>
    <w:p w14:paraId="37798332" w14:textId="77777777" w:rsidR="00C071BB" w:rsidRDefault="00C071BB" w:rsidP="00C071BB">
      <w:pPr>
        <w:autoSpaceDE w:val="0"/>
        <w:autoSpaceDN w:val="0"/>
        <w:adjustRightInd w:val="0"/>
        <w:rPr>
          <w:rFonts w:ascii="Calibri" w:hAnsi="Calibri" w:cs="Arial"/>
          <w:sz w:val="22"/>
          <w:szCs w:val="22"/>
        </w:rPr>
      </w:pPr>
    </w:p>
    <w:p w14:paraId="4BAAD60D" w14:textId="77777777" w:rsidR="00C071BB" w:rsidRDefault="00C071BB" w:rsidP="00C071BB">
      <w:pPr>
        <w:tabs>
          <w:tab w:val="right" w:leader="dot" w:pos="10260"/>
        </w:tabs>
        <w:autoSpaceDE w:val="0"/>
        <w:autoSpaceDN w:val="0"/>
        <w:adjustRightInd w:val="0"/>
        <w:rPr>
          <w:rFonts w:ascii="Calibri" w:hAnsi="Calibri" w:cs="Arial"/>
          <w:sz w:val="22"/>
          <w:szCs w:val="22"/>
        </w:rPr>
      </w:pPr>
      <w:r>
        <w:rPr>
          <w:rFonts w:ascii="Calibri" w:hAnsi="Calibri" w:cs="Arial"/>
          <w:sz w:val="22"/>
          <w:szCs w:val="22"/>
        </w:rPr>
        <w:t xml:space="preserve">Option </w:t>
      </w:r>
      <w:r>
        <w:rPr>
          <w:rFonts w:ascii="Calibri" w:hAnsi="Calibri" w:cs="Arial"/>
          <w:sz w:val="22"/>
          <w:szCs w:val="22"/>
        </w:rPr>
        <w:tab/>
      </w:r>
    </w:p>
    <w:p w14:paraId="73E29619" w14:textId="77777777" w:rsidR="00C071BB" w:rsidRDefault="00C071BB" w:rsidP="00C071BB">
      <w:pPr>
        <w:tabs>
          <w:tab w:val="right" w:leader="dot" w:pos="10260"/>
        </w:tabs>
        <w:autoSpaceDE w:val="0"/>
        <w:autoSpaceDN w:val="0"/>
        <w:adjustRightInd w:val="0"/>
        <w:rPr>
          <w:rFonts w:ascii="Calibri" w:hAnsi="Calibri" w:cs="Arial"/>
          <w:sz w:val="22"/>
          <w:szCs w:val="22"/>
        </w:rPr>
      </w:pPr>
    </w:p>
    <w:p w14:paraId="56A53411" w14:textId="77777777" w:rsidR="00C071BB" w:rsidRDefault="00C071BB" w:rsidP="00C071BB">
      <w:pPr>
        <w:tabs>
          <w:tab w:val="right" w:leader="dot" w:pos="10260"/>
        </w:tabs>
        <w:autoSpaceDE w:val="0"/>
        <w:autoSpaceDN w:val="0"/>
        <w:adjustRightInd w:val="0"/>
        <w:rPr>
          <w:rFonts w:ascii="Calibri" w:hAnsi="Calibri" w:cs="Arial"/>
          <w:sz w:val="22"/>
          <w:szCs w:val="22"/>
        </w:rPr>
      </w:pPr>
      <w:r>
        <w:rPr>
          <w:rFonts w:ascii="Calibri" w:hAnsi="Calibri" w:cs="Arial"/>
          <w:sz w:val="22"/>
          <w:szCs w:val="22"/>
        </w:rPr>
        <w:t>Décision du Conseil de classe</w:t>
      </w:r>
    </w:p>
    <w:p w14:paraId="1ACB5B1A" w14:textId="77777777" w:rsidR="00C071BB" w:rsidRDefault="00C071BB" w:rsidP="00C071BB">
      <w:pPr>
        <w:tabs>
          <w:tab w:val="right" w:leader="dot" w:pos="10260"/>
        </w:tabs>
        <w:autoSpaceDE w:val="0"/>
        <w:autoSpaceDN w:val="0"/>
        <w:adjustRightInd w:val="0"/>
        <w:spacing w:before="60"/>
        <w:rPr>
          <w:rFonts w:ascii="Calibri" w:hAnsi="Calibri" w:cs="Arial"/>
          <w:sz w:val="22"/>
          <w:szCs w:val="22"/>
        </w:rPr>
      </w:pPr>
      <w:r>
        <w:rPr>
          <w:rFonts w:ascii="Calibri" w:hAnsi="Calibri" w:cs="Arial"/>
          <w:sz w:val="22"/>
          <w:szCs w:val="22"/>
        </w:rPr>
        <w:fldChar w:fldCharType="begin">
          <w:ffData>
            <w:name w:val="CaseACocher13"/>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Attestation d'orientation C</w:t>
      </w:r>
    </w:p>
    <w:p w14:paraId="0672AFA4" w14:textId="77777777" w:rsidR="00C071BB" w:rsidRDefault="00C071BB" w:rsidP="00C071BB">
      <w:pPr>
        <w:tabs>
          <w:tab w:val="right" w:leader="dot" w:pos="10260"/>
        </w:tabs>
        <w:autoSpaceDE w:val="0"/>
        <w:autoSpaceDN w:val="0"/>
        <w:adjustRightInd w:val="0"/>
        <w:spacing w:before="60"/>
        <w:ind w:left="360" w:hanging="360"/>
        <w:rPr>
          <w:rFonts w:ascii="Calibri" w:hAnsi="Calibri" w:cs="Arial"/>
          <w:sz w:val="22"/>
          <w:szCs w:val="22"/>
        </w:rPr>
      </w:pPr>
      <w:r>
        <w:rPr>
          <w:rFonts w:ascii="Calibri" w:hAnsi="Calibri" w:cs="Arial"/>
          <w:sz w:val="22"/>
          <w:szCs w:val="22"/>
        </w:rPr>
        <w:fldChar w:fldCharType="begin">
          <w:ffData>
            <w:name w:val="CaseACocher14"/>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Attestation d'orientation B n'admettant qu'à </w:t>
      </w:r>
      <w:r>
        <w:rPr>
          <w:rFonts w:ascii="Calibri" w:hAnsi="Calibri" w:cs="Arial"/>
          <w:sz w:val="22"/>
          <w:szCs w:val="22"/>
        </w:rPr>
        <w:tab/>
      </w:r>
    </w:p>
    <w:p w14:paraId="78C8ED15" w14:textId="77777777" w:rsidR="00C071BB" w:rsidRDefault="00C071BB" w:rsidP="00C071BB">
      <w:pPr>
        <w:tabs>
          <w:tab w:val="right" w:leader="dot" w:pos="10260"/>
        </w:tabs>
        <w:autoSpaceDE w:val="0"/>
        <w:autoSpaceDN w:val="0"/>
        <w:adjustRightInd w:val="0"/>
        <w:ind w:left="360" w:hanging="360"/>
        <w:rPr>
          <w:rFonts w:ascii="Calibri" w:hAnsi="Calibri" w:cs="Arial"/>
          <w:sz w:val="22"/>
          <w:szCs w:val="22"/>
        </w:rPr>
      </w:pPr>
      <w:r>
        <w:rPr>
          <w:rFonts w:ascii="Calibri" w:hAnsi="Calibri" w:cs="Arial"/>
          <w:sz w:val="22"/>
          <w:szCs w:val="22"/>
        </w:rPr>
        <w:tab/>
      </w:r>
      <w:r>
        <w:rPr>
          <w:rFonts w:ascii="Calibri" w:hAnsi="Calibri" w:cs="Arial"/>
          <w:sz w:val="22"/>
          <w:szCs w:val="22"/>
        </w:rPr>
        <w:tab/>
      </w:r>
    </w:p>
    <w:p w14:paraId="4F3C3BE9" w14:textId="77777777" w:rsidR="00C071BB" w:rsidRDefault="00C071BB" w:rsidP="00C071BB">
      <w:pPr>
        <w:tabs>
          <w:tab w:val="right" w:leader="dot" w:pos="10260"/>
        </w:tabs>
        <w:autoSpaceDE w:val="0"/>
        <w:autoSpaceDN w:val="0"/>
        <w:adjustRightInd w:val="0"/>
        <w:rPr>
          <w:rFonts w:ascii="Calibri" w:hAnsi="Calibri" w:cs="Arial"/>
          <w:sz w:val="22"/>
          <w:szCs w:val="22"/>
        </w:rPr>
      </w:pPr>
    </w:p>
    <w:p w14:paraId="54D32818" w14:textId="77777777" w:rsidR="00C071BB" w:rsidRDefault="00C071BB" w:rsidP="00C071BB">
      <w:pPr>
        <w:tabs>
          <w:tab w:val="right" w:leader="dot" w:pos="10260"/>
        </w:tabs>
        <w:autoSpaceDE w:val="0"/>
        <w:autoSpaceDN w:val="0"/>
        <w:adjustRightInd w:val="0"/>
        <w:rPr>
          <w:rFonts w:ascii="Calibri" w:hAnsi="Calibri" w:cs="Arial"/>
          <w:sz w:val="22"/>
          <w:szCs w:val="22"/>
        </w:rPr>
      </w:pPr>
      <w:r>
        <w:rPr>
          <w:rFonts w:ascii="Calibri" w:hAnsi="Calibri" w:cs="Arial"/>
          <w:sz w:val="22"/>
          <w:szCs w:val="22"/>
        </w:rPr>
        <w:t>Décision du Jury de qualification</w:t>
      </w:r>
    </w:p>
    <w:p w14:paraId="43B60160" w14:textId="77777777" w:rsidR="00C071BB" w:rsidRDefault="00C071BB" w:rsidP="00C071BB">
      <w:pPr>
        <w:tabs>
          <w:tab w:val="right" w:leader="dot" w:pos="10260"/>
        </w:tabs>
        <w:autoSpaceDE w:val="0"/>
        <w:autoSpaceDN w:val="0"/>
        <w:adjustRightInd w:val="0"/>
        <w:spacing w:before="60"/>
        <w:rPr>
          <w:rFonts w:ascii="Calibri" w:hAnsi="Calibri" w:cs="Arial"/>
          <w:sz w:val="22"/>
          <w:szCs w:val="22"/>
        </w:rPr>
      </w:pPr>
      <w:r>
        <w:rPr>
          <w:rFonts w:ascii="Calibri" w:hAnsi="Calibri" w:cs="Arial"/>
          <w:sz w:val="22"/>
          <w:szCs w:val="22"/>
        </w:rPr>
        <w:fldChar w:fldCharType="begin">
          <w:ffData>
            <w:name w:val="CaseACocher13"/>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Refus d’octroi du certificat de qualification</w:t>
      </w:r>
    </w:p>
    <w:p w14:paraId="385FA5DA" w14:textId="77777777" w:rsidR="00C071BB" w:rsidRDefault="00C071BB" w:rsidP="00C071BB">
      <w:pPr>
        <w:tabs>
          <w:tab w:val="right" w:leader="dot" w:pos="10260"/>
        </w:tabs>
        <w:autoSpaceDE w:val="0"/>
        <w:autoSpaceDN w:val="0"/>
        <w:adjustRightInd w:val="0"/>
        <w:spacing w:before="60"/>
        <w:ind w:left="360" w:hanging="360"/>
        <w:rPr>
          <w:rFonts w:ascii="Calibri" w:hAnsi="Calibri" w:cs="Arial"/>
          <w:sz w:val="22"/>
          <w:szCs w:val="22"/>
        </w:rPr>
      </w:pPr>
      <w:r>
        <w:rPr>
          <w:rFonts w:ascii="Calibri" w:hAnsi="Calibri" w:cs="Arial"/>
          <w:sz w:val="22"/>
          <w:szCs w:val="22"/>
        </w:rPr>
        <w:fldChar w:fldCharType="begin">
          <w:ffData>
            <w:name w:val="CaseACocher13"/>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Autre : </w:t>
      </w:r>
      <w:r>
        <w:rPr>
          <w:rFonts w:ascii="Calibri" w:hAnsi="Calibri" w:cs="Arial"/>
          <w:sz w:val="22"/>
          <w:szCs w:val="22"/>
        </w:rPr>
        <w:tab/>
      </w:r>
    </w:p>
    <w:p w14:paraId="486A7E34" w14:textId="77777777" w:rsidR="00C071BB" w:rsidRDefault="00C071BB" w:rsidP="00C071BB">
      <w:pPr>
        <w:tabs>
          <w:tab w:val="right" w:leader="dot" w:pos="10260"/>
        </w:tabs>
        <w:autoSpaceDE w:val="0"/>
        <w:autoSpaceDN w:val="0"/>
        <w:adjustRightInd w:val="0"/>
        <w:ind w:left="360" w:hanging="360"/>
        <w:rPr>
          <w:rFonts w:ascii="Calibri" w:hAnsi="Calibri" w:cs="Arial"/>
          <w:sz w:val="22"/>
          <w:szCs w:val="22"/>
        </w:rPr>
      </w:pPr>
      <w:r>
        <w:rPr>
          <w:rFonts w:ascii="Calibri" w:hAnsi="Calibri" w:cs="Arial"/>
          <w:sz w:val="22"/>
          <w:szCs w:val="22"/>
        </w:rPr>
        <w:tab/>
      </w:r>
      <w:r>
        <w:rPr>
          <w:rFonts w:ascii="Calibri" w:hAnsi="Calibri" w:cs="Arial"/>
          <w:sz w:val="22"/>
          <w:szCs w:val="22"/>
        </w:rPr>
        <w:tab/>
      </w:r>
    </w:p>
    <w:p w14:paraId="38785AD8" w14:textId="77777777" w:rsidR="00C071BB" w:rsidRDefault="00C071BB" w:rsidP="00C071BB">
      <w:pPr>
        <w:autoSpaceDE w:val="0"/>
        <w:autoSpaceDN w:val="0"/>
        <w:adjustRightInd w:val="0"/>
        <w:rPr>
          <w:rFonts w:ascii="Calibri" w:hAnsi="Calibri" w:cs="Arial"/>
          <w:sz w:val="22"/>
          <w:szCs w:val="22"/>
        </w:rPr>
      </w:pPr>
    </w:p>
    <w:p w14:paraId="7C41F505" w14:textId="77777777" w:rsidR="00C071BB" w:rsidRDefault="00C071BB" w:rsidP="00C071BB">
      <w:pPr>
        <w:autoSpaceDE w:val="0"/>
        <w:autoSpaceDN w:val="0"/>
        <w:adjustRightInd w:val="0"/>
        <w:rPr>
          <w:rFonts w:ascii="Calibri" w:hAnsi="Calibri" w:cs="Arial"/>
          <w:sz w:val="22"/>
          <w:szCs w:val="22"/>
        </w:rPr>
      </w:pPr>
      <w:r>
        <w:rPr>
          <w:rFonts w:ascii="Calibri" w:hAnsi="Calibri" w:cs="Arial"/>
          <w:sz w:val="22"/>
          <w:szCs w:val="22"/>
        </w:rPr>
        <w:lastRenderedPageBreak/>
        <w:t>Raisons pour lesquelles vous souhaitez que la décision du Conseil de classe/ Jury de qualification soit réexaminée</w:t>
      </w:r>
      <w:r>
        <w:rPr>
          <w:rFonts w:ascii="Calibri" w:hAnsi="Calibri" w:cs="Arial"/>
          <w:sz w:val="22"/>
          <w:szCs w:val="22"/>
          <w:vertAlign w:val="superscript"/>
        </w:rPr>
        <w:footnoteReference w:id="1"/>
      </w:r>
      <w:r>
        <w:rPr>
          <w:rFonts w:ascii="Calibri" w:hAnsi="Calibri" w:cs="Arial"/>
          <w:sz w:val="22"/>
          <w:szCs w:val="22"/>
        </w:rPr>
        <w:t xml:space="preserve"> :</w:t>
      </w:r>
    </w:p>
    <w:p w14:paraId="0961B7E2" w14:textId="77777777" w:rsidR="00C071BB" w:rsidRDefault="00C071BB" w:rsidP="00C071BB">
      <w:pPr>
        <w:tabs>
          <w:tab w:val="right" w:leader="dot" w:pos="10080"/>
        </w:tabs>
        <w:autoSpaceDE w:val="0"/>
        <w:autoSpaceDN w:val="0"/>
        <w:adjustRightInd w:val="0"/>
        <w:rPr>
          <w:rFonts w:ascii="Calibri" w:hAnsi="Calibri" w:cs="Arial"/>
          <w:sz w:val="22"/>
          <w:szCs w:val="22"/>
        </w:rPr>
      </w:pPr>
      <w:r>
        <w:rPr>
          <w:rFonts w:ascii="Calibri" w:hAnsi="Calibri" w:cs="Arial"/>
          <w:sz w:val="22"/>
          <w:szCs w:val="22"/>
        </w:rPr>
        <w:tab/>
      </w:r>
    </w:p>
    <w:p w14:paraId="04D7FE58" w14:textId="77777777" w:rsidR="00C071BB" w:rsidRDefault="00C071BB" w:rsidP="00C071BB">
      <w:pPr>
        <w:tabs>
          <w:tab w:val="right" w:leader="dot" w:pos="10080"/>
        </w:tabs>
        <w:autoSpaceDE w:val="0"/>
        <w:autoSpaceDN w:val="0"/>
        <w:adjustRightInd w:val="0"/>
        <w:rPr>
          <w:rFonts w:ascii="Calibri" w:hAnsi="Calibri" w:cs="Arial"/>
          <w:sz w:val="22"/>
          <w:szCs w:val="22"/>
        </w:rPr>
      </w:pPr>
      <w:r>
        <w:rPr>
          <w:rFonts w:ascii="Calibri" w:hAnsi="Calibri" w:cs="Arial"/>
          <w:sz w:val="22"/>
          <w:szCs w:val="22"/>
        </w:rPr>
        <w:tab/>
      </w:r>
    </w:p>
    <w:p w14:paraId="6D453402" w14:textId="77777777" w:rsidR="00C071BB" w:rsidRDefault="00C071BB" w:rsidP="00C071BB">
      <w:pPr>
        <w:tabs>
          <w:tab w:val="right" w:leader="dot" w:pos="10080"/>
        </w:tabs>
        <w:autoSpaceDE w:val="0"/>
        <w:autoSpaceDN w:val="0"/>
        <w:adjustRightInd w:val="0"/>
        <w:rPr>
          <w:rFonts w:ascii="Calibri" w:hAnsi="Calibri" w:cs="Arial"/>
          <w:sz w:val="22"/>
          <w:szCs w:val="22"/>
        </w:rPr>
      </w:pPr>
      <w:r>
        <w:rPr>
          <w:rFonts w:ascii="Calibri" w:hAnsi="Calibri" w:cs="Arial"/>
          <w:sz w:val="22"/>
          <w:szCs w:val="22"/>
        </w:rPr>
        <w:tab/>
      </w:r>
    </w:p>
    <w:p w14:paraId="12E919DB" w14:textId="77777777" w:rsidR="00C071BB" w:rsidRDefault="00C071BB" w:rsidP="00C071BB">
      <w:pPr>
        <w:tabs>
          <w:tab w:val="right" w:leader="dot" w:pos="10080"/>
        </w:tabs>
        <w:autoSpaceDE w:val="0"/>
        <w:autoSpaceDN w:val="0"/>
        <w:adjustRightInd w:val="0"/>
        <w:rPr>
          <w:rFonts w:ascii="Calibri" w:hAnsi="Calibri" w:cs="Arial"/>
          <w:sz w:val="22"/>
          <w:szCs w:val="22"/>
        </w:rPr>
      </w:pPr>
      <w:r>
        <w:rPr>
          <w:rFonts w:ascii="Calibri" w:hAnsi="Calibri" w:cs="Arial"/>
          <w:sz w:val="22"/>
          <w:szCs w:val="22"/>
        </w:rPr>
        <w:tab/>
      </w:r>
    </w:p>
    <w:p w14:paraId="1391940B" w14:textId="77777777" w:rsidR="00C071BB" w:rsidRDefault="00C071BB" w:rsidP="00C071BB">
      <w:pPr>
        <w:tabs>
          <w:tab w:val="right" w:leader="dot" w:pos="10080"/>
        </w:tabs>
        <w:autoSpaceDE w:val="0"/>
        <w:autoSpaceDN w:val="0"/>
        <w:adjustRightInd w:val="0"/>
        <w:rPr>
          <w:rFonts w:ascii="Calibri" w:hAnsi="Calibri" w:cs="Arial"/>
          <w:sz w:val="22"/>
          <w:szCs w:val="22"/>
        </w:rPr>
      </w:pPr>
      <w:r>
        <w:rPr>
          <w:rFonts w:ascii="Calibri" w:hAnsi="Calibri" w:cs="Arial"/>
          <w:sz w:val="22"/>
          <w:szCs w:val="22"/>
        </w:rPr>
        <w:tab/>
      </w:r>
    </w:p>
    <w:p w14:paraId="52E92749" w14:textId="77777777" w:rsidR="00C071BB" w:rsidRDefault="00C071BB" w:rsidP="00C071BB">
      <w:pPr>
        <w:tabs>
          <w:tab w:val="right" w:leader="dot" w:pos="10080"/>
        </w:tabs>
        <w:autoSpaceDE w:val="0"/>
        <w:autoSpaceDN w:val="0"/>
        <w:adjustRightInd w:val="0"/>
        <w:rPr>
          <w:rFonts w:ascii="Calibri" w:hAnsi="Calibri" w:cs="Arial"/>
          <w:sz w:val="22"/>
          <w:szCs w:val="22"/>
        </w:rPr>
      </w:pPr>
      <w:r>
        <w:rPr>
          <w:rFonts w:ascii="Calibri" w:hAnsi="Calibri" w:cs="Arial"/>
          <w:sz w:val="22"/>
          <w:szCs w:val="22"/>
        </w:rPr>
        <w:tab/>
      </w:r>
    </w:p>
    <w:p w14:paraId="55950BB0" w14:textId="77777777" w:rsidR="00C071BB" w:rsidRDefault="00C071BB" w:rsidP="00C071BB">
      <w:pPr>
        <w:tabs>
          <w:tab w:val="right" w:leader="dot" w:pos="10080"/>
        </w:tabs>
        <w:autoSpaceDE w:val="0"/>
        <w:autoSpaceDN w:val="0"/>
        <w:adjustRightInd w:val="0"/>
        <w:rPr>
          <w:rFonts w:ascii="Calibri" w:hAnsi="Calibri" w:cs="Arial"/>
          <w:sz w:val="22"/>
          <w:szCs w:val="22"/>
        </w:rPr>
      </w:pPr>
      <w:r>
        <w:rPr>
          <w:rFonts w:ascii="Calibri" w:hAnsi="Calibri" w:cs="Arial"/>
          <w:sz w:val="22"/>
          <w:szCs w:val="22"/>
        </w:rPr>
        <w:tab/>
      </w:r>
    </w:p>
    <w:p w14:paraId="51EE358E" w14:textId="77777777" w:rsidR="00C071BB" w:rsidRDefault="00C071BB" w:rsidP="00C071BB">
      <w:pPr>
        <w:tabs>
          <w:tab w:val="right" w:leader="dot" w:pos="10080"/>
        </w:tabs>
        <w:autoSpaceDE w:val="0"/>
        <w:autoSpaceDN w:val="0"/>
        <w:adjustRightInd w:val="0"/>
        <w:rPr>
          <w:rFonts w:ascii="Calibri" w:hAnsi="Calibri" w:cs="Arial"/>
          <w:sz w:val="22"/>
          <w:szCs w:val="22"/>
        </w:rPr>
      </w:pPr>
      <w:r>
        <w:rPr>
          <w:rFonts w:ascii="Calibri" w:hAnsi="Calibri" w:cs="Arial"/>
          <w:sz w:val="22"/>
          <w:szCs w:val="22"/>
        </w:rPr>
        <w:tab/>
      </w:r>
    </w:p>
    <w:p w14:paraId="3A896187" w14:textId="77777777" w:rsidR="00C071BB" w:rsidRDefault="00C071BB" w:rsidP="00C071BB">
      <w:pPr>
        <w:tabs>
          <w:tab w:val="right" w:leader="dot" w:pos="10080"/>
        </w:tabs>
        <w:autoSpaceDE w:val="0"/>
        <w:autoSpaceDN w:val="0"/>
        <w:adjustRightInd w:val="0"/>
        <w:rPr>
          <w:rFonts w:ascii="Calibri" w:hAnsi="Calibri" w:cs="Arial"/>
          <w:sz w:val="22"/>
          <w:szCs w:val="22"/>
        </w:rPr>
      </w:pPr>
      <w:r>
        <w:rPr>
          <w:rFonts w:ascii="Calibri" w:hAnsi="Calibri" w:cs="Arial"/>
          <w:sz w:val="22"/>
          <w:szCs w:val="22"/>
        </w:rPr>
        <w:tab/>
      </w:r>
    </w:p>
    <w:p w14:paraId="436F42D2" w14:textId="77777777" w:rsidR="00C071BB" w:rsidRDefault="00C071BB" w:rsidP="00C071BB">
      <w:pPr>
        <w:tabs>
          <w:tab w:val="right" w:leader="dot" w:pos="10080"/>
        </w:tabs>
        <w:autoSpaceDE w:val="0"/>
        <w:autoSpaceDN w:val="0"/>
        <w:adjustRightInd w:val="0"/>
        <w:rPr>
          <w:rFonts w:ascii="Calibri" w:hAnsi="Calibri" w:cs="Arial"/>
          <w:sz w:val="22"/>
          <w:szCs w:val="22"/>
        </w:rPr>
      </w:pPr>
      <w:r>
        <w:rPr>
          <w:rFonts w:ascii="Calibri" w:hAnsi="Calibri" w:cs="Arial"/>
          <w:sz w:val="22"/>
          <w:szCs w:val="22"/>
        </w:rPr>
        <w:tab/>
      </w:r>
    </w:p>
    <w:p w14:paraId="1E6356C5" w14:textId="77777777" w:rsidR="00C071BB" w:rsidRDefault="00C071BB" w:rsidP="00C071BB">
      <w:pPr>
        <w:tabs>
          <w:tab w:val="right" w:leader="dot" w:pos="10080"/>
        </w:tabs>
        <w:autoSpaceDE w:val="0"/>
        <w:autoSpaceDN w:val="0"/>
        <w:adjustRightInd w:val="0"/>
        <w:rPr>
          <w:rFonts w:ascii="Calibri" w:hAnsi="Calibri" w:cs="Arial"/>
          <w:sz w:val="22"/>
          <w:szCs w:val="22"/>
        </w:rPr>
      </w:pPr>
      <w:r>
        <w:rPr>
          <w:rFonts w:ascii="Calibri" w:hAnsi="Calibri" w:cs="Arial"/>
          <w:sz w:val="22"/>
          <w:szCs w:val="22"/>
        </w:rPr>
        <w:tab/>
      </w:r>
    </w:p>
    <w:p w14:paraId="64048D4B" w14:textId="77777777" w:rsidR="00C071BB" w:rsidRDefault="00C071BB" w:rsidP="00C071BB">
      <w:pPr>
        <w:tabs>
          <w:tab w:val="right" w:leader="dot" w:pos="10080"/>
        </w:tabs>
        <w:autoSpaceDE w:val="0"/>
        <w:autoSpaceDN w:val="0"/>
        <w:adjustRightInd w:val="0"/>
        <w:rPr>
          <w:rFonts w:ascii="Calibri" w:hAnsi="Calibri" w:cs="Arial"/>
          <w:sz w:val="22"/>
          <w:szCs w:val="22"/>
        </w:rPr>
      </w:pPr>
      <w:r>
        <w:rPr>
          <w:rFonts w:ascii="Calibri" w:hAnsi="Calibri" w:cs="Arial"/>
          <w:sz w:val="22"/>
          <w:szCs w:val="22"/>
        </w:rPr>
        <w:tab/>
      </w:r>
    </w:p>
    <w:p w14:paraId="1DAD6C43" w14:textId="77777777" w:rsidR="00C071BB" w:rsidRDefault="00C071BB" w:rsidP="00C071BB">
      <w:pPr>
        <w:tabs>
          <w:tab w:val="right" w:leader="dot" w:pos="10080"/>
        </w:tabs>
        <w:autoSpaceDE w:val="0"/>
        <w:autoSpaceDN w:val="0"/>
        <w:adjustRightInd w:val="0"/>
        <w:rPr>
          <w:rFonts w:ascii="Calibri" w:hAnsi="Calibri" w:cs="Arial"/>
          <w:sz w:val="22"/>
          <w:szCs w:val="22"/>
        </w:rPr>
      </w:pPr>
      <w:r>
        <w:rPr>
          <w:rFonts w:ascii="Calibri" w:hAnsi="Calibri" w:cs="Arial"/>
          <w:sz w:val="22"/>
          <w:szCs w:val="22"/>
        </w:rPr>
        <w:tab/>
      </w:r>
    </w:p>
    <w:p w14:paraId="211EFD0A" w14:textId="77777777" w:rsidR="00C071BB" w:rsidRDefault="00C071BB" w:rsidP="00C071BB">
      <w:pPr>
        <w:tabs>
          <w:tab w:val="right" w:leader="dot" w:pos="10080"/>
        </w:tabs>
        <w:autoSpaceDE w:val="0"/>
        <w:autoSpaceDN w:val="0"/>
        <w:adjustRightInd w:val="0"/>
        <w:rPr>
          <w:rFonts w:ascii="Calibri" w:hAnsi="Calibri" w:cs="Arial"/>
          <w:sz w:val="22"/>
          <w:szCs w:val="22"/>
        </w:rPr>
      </w:pPr>
      <w:r>
        <w:rPr>
          <w:rFonts w:ascii="Calibri" w:hAnsi="Calibri" w:cs="Arial"/>
          <w:sz w:val="22"/>
          <w:szCs w:val="22"/>
        </w:rPr>
        <w:tab/>
      </w:r>
    </w:p>
    <w:p w14:paraId="3CDE330A" w14:textId="77777777" w:rsidR="00C071BB" w:rsidRDefault="00C071BB" w:rsidP="00C071BB">
      <w:pPr>
        <w:tabs>
          <w:tab w:val="right" w:leader="dot" w:pos="10080"/>
        </w:tabs>
        <w:autoSpaceDE w:val="0"/>
        <w:autoSpaceDN w:val="0"/>
        <w:adjustRightInd w:val="0"/>
        <w:rPr>
          <w:rFonts w:ascii="Calibri" w:hAnsi="Calibri" w:cs="Arial"/>
          <w:sz w:val="22"/>
          <w:szCs w:val="22"/>
        </w:rPr>
      </w:pPr>
      <w:r>
        <w:rPr>
          <w:rFonts w:ascii="Calibri" w:hAnsi="Calibri" w:cs="Arial"/>
          <w:sz w:val="22"/>
          <w:szCs w:val="22"/>
        </w:rPr>
        <w:tab/>
      </w:r>
    </w:p>
    <w:p w14:paraId="3358C845" w14:textId="77777777" w:rsidR="00C071BB" w:rsidRDefault="00C071BB" w:rsidP="00C071BB">
      <w:pPr>
        <w:tabs>
          <w:tab w:val="right" w:leader="dot" w:pos="10080"/>
        </w:tabs>
        <w:autoSpaceDE w:val="0"/>
        <w:autoSpaceDN w:val="0"/>
        <w:adjustRightInd w:val="0"/>
        <w:rPr>
          <w:rFonts w:ascii="Calibri" w:hAnsi="Calibri" w:cs="Arial"/>
          <w:sz w:val="22"/>
          <w:szCs w:val="22"/>
        </w:rPr>
      </w:pPr>
      <w:r>
        <w:rPr>
          <w:rFonts w:ascii="Calibri" w:hAnsi="Calibri" w:cs="Arial"/>
          <w:sz w:val="22"/>
          <w:szCs w:val="22"/>
        </w:rPr>
        <w:tab/>
      </w:r>
    </w:p>
    <w:p w14:paraId="7007DD66" w14:textId="77777777" w:rsidR="00C071BB" w:rsidRDefault="00C071BB" w:rsidP="00C071BB">
      <w:pPr>
        <w:autoSpaceDE w:val="0"/>
        <w:autoSpaceDN w:val="0"/>
        <w:adjustRightInd w:val="0"/>
        <w:rPr>
          <w:rFonts w:ascii="Calibri" w:hAnsi="Calibri" w:cs="Arial"/>
          <w:sz w:val="22"/>
          <w:szCs w:val="22"/>
        </w:rPr>
      </w:pPr>
    </w:p>
    <w:p w14:paraId="78C58631" w14:textId="77777777" w:rsidR="00C071BB" w:rsidRDefault="00C071BB" w:rsidP="00C071BB">
      <w:pPr>
        <w:tabs>
          <w:tab w:val="right" w:leader="dot" w:pos="4680"/>
          <w:tab w:val="right" w:pos="10080"/>
        </w:tabs>
        <w:autoSpaceDE w:val="0"/>
        <w:autoSpaceDN w:val="0"/>
        <w:adjustRightInd w:val="0"/>
        <w:rPr>
          <w:rFonts w:ascii="Calibri" w:hAnsi="Calibri" w:cs="Arial"/>
          <w:sz w:val="22"/>
          <w:szCs w:val="22"/>
        </w:rPr>
      </w:pPr>
      <w:r>
        <w:rPr>
          <w:rFonts w:ascii="Calibri" w:hAnsi="Calibri" w:cs="Arial"/>
          <w:sz w:val="22"/>
          <w:szCs w:val="22"/>
        </w:rPr>
        <w:t>Date :</w:t>
      </w:r>
      <w:r>
        <w:rPr>
          <w:rFonts w:ascii="Calibri" w:hAnsi="Calibri" w:cs="Arial"/>
          <w:sz w:val="22"/>
          <w:szCs w:val="22"/>
        </w:rPr>
        <w:tab/>
        <w:t xml:space="preserve"> Lieu</w:t>
      </w:r>
      <w:r>
        <w:rPr>
          <w:rFonts w:ascii="Calibri" w:hAnsi="Calibri" w:cs="Arial"/>
          <w:sz w:val="22"/>
          <w:szCs w:val="22"/>
        </w:rPr>
        <w:tab/>
      </w:r>
    </w:p>
    <w:p w14:paraId="4CB9F49F" w14:textId="77777777" w:rsidR="00C071BB" w:rsidRDefault="00C071BB" w:rsidP="00C071BB">
      <w:pPr>
        <w:autoSpaceDE w:val="0"/>
        <w:autoSpaceDN w:val="0"/>
        <w:adjustRightInd w:val="0"/>
        <w:rPr>
          <w:rFonts w:ascii="Calibri" w:hAnsi="Calibri" w:cs="Arial"/>
          <w:sz w:val="22"/>
          <w:szCs w:val="22"/>
        </w:rPr>
      </w:pPr>
    </w:p>
    <w:p w14:paraId="14EA441E" w14:textId="77777777" w:rsidR="00C071BB" w:rsidRDefault="00C071BB" w:rsidP="00C071BB">
      <w:pPr>
        <w:autoSpaceDE w:val="0"/>
        <w:autoSpaceDN w:val="0"/>
        <w:adjustRightInd w:val="0"/>
        <w:rPr>
          <w:rFonts w:ascii="Calibri" w:hAnsi="Calibri" w:cs="Arial"/>
          <w:sz w:val="22"/>
          <w:szCs w:val="22"/>
        </w:rPr>
      </w:pPr>
      <w:r>
        <w:rPr>
          <w:rFonts w:ascii="Calibri" w:hAnsi="Calibri" w:cs="Arial"/>
          <w:sz w:val="22"/>
          <w:szCs w:val="22"/>
        </w:rPr>
        <w:t>Signature de l'élève majeur ou des parents (représentants légaux) de l'élève mineur</w:t>
      </w:r>
    </w:p>
    <w:p w14:paraId="7A43E9E4" w14:textId="77777777" w:rsidR="00C071BB" w:rsidRDefault="00C071BB" w:rsidP="00C071BB">
      <w:pPr>
        <w:autoSpaceDE w:val="0"/>
        <w:autoSpaceDN w:val="0"/>
        <w:adjustRightInd w:val="0"/>
        <w:jc w:val="both"/>
        <w:rPr>
          <w:rFonts w:ascii="Calibri" w:hAnsi="Calibri" w:cs="Arial"/>
          <w:sz w:val="22"/>
          <w:szCs w:val="22"/>
        </w:rPr>
      </w:pPr>
    </w:p>
    <w:p w14:paraId="1A70DC79" w14:textId="77777777" w:rsidR="00C071BB" w:rsidRDefault="00C071BB" w:rsidP="00C071BB">
      <w:pPr>
        <w:autoSpaceDE w:val="0"/>
        <w:autoSpaceDN w:val="0"/>
        <w:adjustRightInd w:val="0"/>
        <w:jc w:val="both"/>
        <w:rPr>
          <w:rFonts w:ascii="Calibri" w:hAnsi="Calibri" w:cs="Arial"/>
          <w:sz w:val="22"/>
          <w:szCs w:val="22"/>
        </w:rPr>
      </w:pPr>
    </w:p>
    <w:p w14:paraId="76C6BF2F" w14:textId="77777777" w:rsidR="00C071BB" w:rsidRDefault="00C071BB" w:rsidP="00C071BB">
      <w:pPr>
        <w:autoSpaceDE w:val="0"/>
        <w:autoSpaceDN w:val="0"/>
        <w:adjustRightInd w:val="0"/>
        <w:jc w:val="both"/>
        <w:rPr>
          <w:rFonts w:ascii="Calibri" w:hAnsi="Calibri" w:cs="Arial"/>
          <w:sz w:val="22"/>
          <w:szCs w:val="22"/>
        </w:rPr>
      </w:pPr>
      <w:r>
        <w:rPr>
          <w:rFonts w:ascii="Calibri" w:hAnsi="Calibri"/>
          <w:noProof/>
          <w:lang w:val="fr-BE" w:eastAsia="fr-BE"/>
        </w:rPr>
        <mc:AlternateContent>
          <mc:Choice Requires="wps">
            <w:drawing>
              <wp:anchor distT="0" distB="0" distL="114300" distR="114300" simplePos="0" relativeHeight="251659264" behindDoc="0" locked="0" layoutInCell="1" allowOverlap="1" wp14:anchorId="54909BA1" wp14:editId="4AAF5EFB">
                <wp:simplePos x="0" y="0"/>
                <wp:positionH relativeFrom="column">
                  <wp:posOffset>-556260</wp:posOffset>
                </wp:positionH>
                <wp:positionV relativeFrom="paragraph">
                  <wp:posOffset>158115</wp:posOffset>
                </wp:positionV>
                <wp:extent cx="6935470" cy="3354705"/>
                <wp:effectExtent l="10795" t="5715" r="6985" b="1143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3354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4973B" id="Rectangle 3" o:spid="_x0000_s1026" style="position:absolute;margin-left:-43.8pt;margin-top:12.45pt;width:546.1pt;height:26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" filled="f"/>
            </w:pict>
          </mc:Fallback>
        </mc:AlternateContent>
      </w:r>
    </w:p>
    <w:p w14:paraId="41A154E0" w14:textId="77777777" w:rsidR="00C071BB" w:rsidRDefault="00C071BB" w:rsidP="00C071BB">
      <w:pPr>
        <w:autoSpaceDE w:val="0"/>
        <w:autoSpaceDN w:val="0"/>
        <w:adjustRightInd w:val="0"/>
        <w:jc w:val="both"/>
        <w:rPr>
          <w:rFonts w:ascii="Calibri" w:hAnsi="Calibri" w:cs="Arial"/>
          <w:sz w:val="22"/>
          <w:szCs w:val="22"/>
        </w:rPr>
      </w:pPr>
    </w:p>
    <w:p w14:paraId="6541F74E" w14:textId="77777777" w:rsidR="00C071BB" w:rsidRDefault="00C071BB" w:rsidP="00C071BB">
      <w:pPr>
        <w:autoSpaceDE w:val="0"/>
        <w:autoSpaceDN w:val="0"/>
        <w:adjustRightInd w:val="0"/>
        <w:jc w:val="center"/>
        <w:rPr>
          <w:rFonts w:ascii="Calibri" w:hAnsi="Calibri" w:cs="Arial"/>
          <w:b/>
          <w:sz w:val="22"/>
          <w:szCs w:val="22"/>
          <w:u w:val="single"/>
        </w:rPr>
      </w:pPr>
      <w:r>
        <w:rPr>
          <w:rFonts w:ascii="Calibri" w:hAnsi="Calibri" w:cs="Arial"/>
          <w:b/>
          <w:sz w:val="22"/>
          <w:szCs w:val="22"/>
          <w:u w:val="single"/>
        </w:rPr>
        <w:t>Décision à l’issue de la procédure de conciliation interne</w:t>
      </w:r>
    </w:p>
    <w:p w14:paraId="2EB954B0" w14:textId="77777777" w:rsidR="00C071BB" w:rsidRDefault="00C071BB" w:rsidP="00C071BB">
      <w:pPr>
        <w:autoSpaceDE w:val="0"/>
        <w:autoSpaceDN w:val="0"/>
        <w:adjustRightInd w:val="0"/>
        <w:jc w:val="both"/>
        <w:rPr>
          <w:rFonts w:ascii="Calibri" w:hAnsi="Calibri" w:cs="Arial"/>
          <w:sz w:val="22"/>
          <w:szCs w:val="22"/>
        </w:rPr>
      </w:pPr>
    </w:p>
    <w:p w14:paraId="16F2A640" w14:textId="77777777" w:rsidR="00C071BB" w:rsidRDefault="00C071BB" w:rsidP="00C071BB">
      <w:pPr>
        <w:autoSpaceDE w:val="0"/>
        <w:autoSpaceDN w:val="0"/>
        <w:adjustRightInd w:val="0"/>
        <w:spacing w:before="60"/>
        <w:ind w:left="360" w:hanging="360"/>
        <w:jc w:val="both"/>
        <w:rPr>
          <w:rFonts w:ascii="Calibri" w:hAnsi="Calibri" w:cs="Arial"/>
          <w:sz w:val="22"/>
          <w:szCs w:val="22"/>
        </w:rPr>
      </w:pPr>
      <w:r>
        <w:rPr>
          <w:rFonts w:ascii="Calibri" w:hAnsi="Calibri" w:cs="Arial"/>
          <w:sz w:val="22"/>
          <w:szCs w:val="22"/>
        </w:rPr>
        <w:fldChar w:fldCharType="begin">
          <w:ffData>
            <w:name w:val="CaseACocher15"/>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ab/>
        <w:t xml:space="preserve">La décision initiale est </w:t>
      </w:r>
      <w:r>
        <w:rPr>
          <w:rFonts w:ascii="Calibri" w:hAnsi="Calibri" w:cs="Arial"/>
          <w:sz w:val="22"/>
          <w:szCs w:val="22"/>
          <w:u w:val="single"/>
        </w:rPr>
        <w:t>maintenue</w:t>
      </w:r>
    </w:p>
    <w:p w14:paraId="75E0B592" w14:textId="77777777" w:rsidR="00C071BB" w:rsidRDefault="00C071BB" w:rsidP="00C071BB">
      <w:pPr>
        <w:autoSpaceDE w:val="0"/>
        <w:autoSpaceDN w:val="0"/>
        <w:adjustRightInd w:val="0"/>
        <w:spacing w:before="60"/>
        <w:ind w:left="360" w:hanging="360"/>
        <w:jc w:val="both"/>
        <w:rPr>
          <w:rFonts w:ascii="Calibri" w:hAnsi="Calibri" w:cs="Arial"/>
          <w:sz w:val="22"/>
          <w:szCs w:val="22"/>
        </w:rPr>
      </w:pPr>
      <w:r>
        <w:rPr>
          <w:rFonts w:ascii="Calibri" w:hAnsi="Calibri" w:cs="Arial"/>
          <w:sz w:val="22"/>
          <w:szCs w:val="22"/>
        </w:rPr>
        <w:fldChar w:fldCharType="begin">
          <w:ffData>
            <w:name w:val="CaseACocher16"/>
            <w:enabled/>
            <w:calcOnExit w:val="0"/>
            <w:checkBox>
              <w:sizeAuto/>
              <w:default w:val="0"/>
            </w:checkBox>
          </w:ffData>
        </w:fldChar>
      </w:r>
      <w:bookmarkStart w:id="1" w:name="CaseACocher16"/>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bookmarkEnd w:id="1"/>
      <w:r>
        <w:rPr>
          <w:rFonts w:ascii="Calibri" w:hAnsi="Calibri" w:cs="Arial"/>
          <w:sz w:val="22"/>
          <w:szCs w:val="22"/>
        </w:rPr>
        <w:tab/>
        <w:t xml:space="preserve">La décision initiale est </w:t>
      </w:r>
      <w:r>
        <w:rPr>
          <w:rFonts w:ascii="Calibri" w:hAnsi="Calibri" w:cs="Arial"/>
          <w:sz w:val="22"/>
          <w:szCs w:val="22"/>
          <w:u w:val="single"/>
        </w:rPr>
        <w:t>modifiée</w:t>
      </w:r>
      <w:r>
        <w:rPr>
          <w:rFonts w:ascii="Calibri" w:hAnsi="Calibri" w:cs="Arial"/>
          <w:sz w:val="22"/>
          <w:szCs w:val="22"/>
        </w:rPr>
        <w:t>. Le Conseil de classe a décidé de tenir compte des arguments avancés dans la procédure de conciliation interne et d'accorder à l'élève :</w:t>
      </w:r>
    </w:p>
    <w:p w14:paraId="48A29774" w14:textId="77777777" w:rsidR="00C071BB" w:rsidRDefault="00C071BB" w:rsidP="00C071BB">
      <w:pPr>
        <w:autoSpaceDE w:val="0"/>
        <w:autoSpaceDN w:val="0"/>
        <w:adjustRightInd w:val="0"/>
        <w:ind w:left="360"/>
        <w:jc w:val="both"/>
        <w:rPr>
          <w:rFonts w:ascii="Calibri" w:hAnsi="Calibri" w:cs="Arial"/>
          <w:sz w:val="22"/>
          <w:szCs w:val="22"/>
        </w:rPr>
      </w:pPr>
      <w:r>
        <w:rPr>
          <w:rFonts w:ascii="Calibri" w:hAnsi="Calibri" w:cs="Arial"/>
          <w:sz w:val="22"/>
          <w:szCs w:val="22"/>
        </w:rPr>
        <w:fldChar w:fldCharType="begin">
          <w:ffData>
            <w:name w:val="CaseACocher17"/>
            <w:enabled/>
            <w:calcOnExit w:val="0"/>
            <w:checkBox>
              <w:sizeAuto/>
              <w:default w:val="0"/>
            </w:checkBox>
          </w:ffData>
        </w:fldChar>
      </w:r>
      <w:bookmarkStart w:id="2" w:name="CaseACocher17"/>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bookmarkEnd w:id="2"/>
      <w:r>
        <w:rPr>
          <w:rFonts w:ascii="Calibri" w:hAnsi="Calibri" w:cs="Arial"/>
          <w:sz w:val="22"/>
          <w:szCs w:val="22"/>
        </w:rPr>
        <w:tab/>
        <w:t>Une attestation d'orientation A (attestation de réussite)</w:t>
      </w:r>
    </w:p>
    <w:p w14:paraId="209908E5" w14:textId="77777777" w:rsidR="00C071BB" w:rsidRDefault="00C071BB" w:rsidP="00C071BB">
      <w:pPr>
        <w:tabs>
          <w:tab w:val="left" w:pos="720"/>
          <w:tab w:val="right" w:leader="dot" w:pos="10080"/>
        </w:tabs>
        <w:autoSpaceDE w:val="0"/>
        <w:autoSpaceDN w:val="0"/>
        <w:adjustRightInd w:val="0"/>
        <w:ind w:left="360"/>
        <w:jc w:val="both"/>
        <w:rPr>
          <w:rFonts w:ascii="Calibri" w:hAnsi="Calibri" w:cs="Arial"/>
          <w:sz w:val="22"/>
          <w:szCs w:val="22"/>
        </w:rPr>
      </w:pPr>
      <w:r>
        <w:rPr>
          <w:rFonts w:ascii="Calibri" w:hAnsi="Calibri" w:cs="Arial"/>
          <w:sz w:val="22"/>
          <w:szCs w:val="22"/>
        </w:rPr>
        <w:fldChar w:fldCharType="begin">
          <w:ffData>
            <w:name w:val="CaseACocher18"/>
            <w:enabled/>
            <w:calcOnExit w:val="0"/>
            <w:checkBox>
              <w:sizeAuto/>
              <w:default w:val="0"/>
            </w:checkBox>
          </w:ffData>
        </w:fldChar>
      </w:r>
      <w:bookmarkStart w:id="3" w:name="CaseACocher18"/>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bookmarkEnd w:id="3"/>
      <w:r>
        <w:rPr>
          <w:rFonts w:ascii="Calibri" w:hAnsi="Calibri" w:cs="Arial"/>
          <w:sz w:val="22"/>
          <w:szCs w:val="22"/>
        </w:rPr>
        <w:tab/>
        <w:t xml:space="preserve">Une attestation d'orientation B n'admettant qu'à </w:t>
      </w:r>
      <w:r>
        <w:rPr>
          <w:rFonts w:ascii="Calibri" w:hAnsi="Calibri" w:cs="Arial"/>
          <w:sz w:val="22"/>
          <w:szCs w:val="22"/>
        </w:rPr>
        <w:tab/>
      </w:r>
    </w:p>
    <w:p w14:paraId="29F7052C" w14:textId="77777777" w:rsidR="00C071BB" w:rsidRDefault="00C071BB" w:rsidP="00C071BB">
      <w:pPr>
        <w:tabs>
          <w:tab w:val="right" w:leader="dot" w:pos="10080"/>
        </w:tabs>
        <w:autoSpaceDE w:val="0"/>
        <w:autoSpaceDN w:val="0"/>
        <w:adjustRightInd w:val="0"/>
        <w:ind w:left="720"/>
        <w:rPr>
          <w:rFonts w:ascii="Calibri" w:hAnsi="Calibri" w:cs="Arial"/>
          <w:sz w:val="22"/>
          <w:szCs w:val="22"/>
        </w:rPr>
      </w:pPr>
      <w:r>
        <w:rPr>
          <w:rFonts w:ascii="Calibri" w:hAnsi="Calibri" w:cs="Arial"/>
          <w:sz w:val="22"/>
          <w:szCs w:val="22"/>
        </w:rPr>
        <w:tab/>
      </w:r>
    </w:p>
    <w:p w14:paraId="048E2382" w14:textId="77777777" w:rsidR="00C071BB" w:rsidRDefault="00C071BB" w:rsidP="00C071BB">
      <w:pPr>
        <w:tabs>
          <w:tab w:val="right" w:leader="dot" w:pos="10260"/>
        </w:tabs>
        <w:autoSpaceDE w:val="0"/>
        <w:autoSpaceDN w:val="0"/>
        <w:adjustRightInd w:val="0"/>
        <w:spacing w:before="60"/>
        <w:rPr>
          <w:rFonts w:ascii="Calibri" w:hAnsi="Calibri" w:cs="Arial"/>
          <w:sz w:val="22"/>
          <w:szCs w:val="22"/>
        </w:rPr>
      </w:pPr>
      <w:r>
        <w:rPr>
          <w:rFonts w:ascii="Calibri" w:hAnsi="Calibri" w:cs="Arial"/>
          <w:sz w:val="22"/>
          <w:szCs w:val="22"/>
        </w:rPr>
        <w:t xml:space="preserve">       </w:t>
      </w:r>
      <w:r>
        <w:rPr>
          <w:rFonts w:ascii="Calibri" w:hAnsi="Calibri" w:cs="Arial"/>
          <w:sz w:val="22"/>
          <w:szCs w:val="22"/>
        </w:rPr>
        <w:fldChar w:fldCharType="begin">
          <w:ffData>
            <w:name w:val="CaseACocher13"/>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Le Certificat de qualification</w:t>
      </w:r>
    </w:p>
    <w:p w14:paraId="5BF4E062" w14:textId="77777777" w:rsidR="00C071BB" w:rsidRDefault="00C071BB" w:rsidP="00C071BB">
      <w:pPr>
        <w:tabs>
          <w:tab w:val="left" w:pos="720"/>
          <w:tab w:val="right" w:leader="dot" w:pos="10080"/>
        </w:tabs>
        <w:autoSpaceDE w:val="0"/>
        <w:autoSpaceDN w:val="0"/>
        <w:adjustRightInd w:val="0"/>
        <w:ind w:left="360"/>
        <w:jc w:val="both"/>
        <w:rPr>
          <w:rFonts w:ascii="Calibri" w:hAnsi="Calibri" w:cs="Arial"/>
          <w:sz w:val="22"/>
          <w:szCs w:val="22"/>
        </w:rPr>
      </w:pPr>
    </w:p>
    <w:p w14:paraId="5C50E53E" w14:textId="77777777" w:rsidR="00C071BB" w:rsidRDefault="00C071BB" w:rsidP="00C071BB">
      <w:pPr>
        <w:tabs>
          <w:tab w:val="left" w:pos="720"/>
          <w:tab w:val="right" w:leader="dot" w:pos="10080"/>
        </w:tabs>
        <w:autoSpaceDE w:val="0"/>
        <w:autoSpaceDN w:val="0"/>
        <w:adjustRightInd w:val="0"/>
        <w:ind w:left="360"/>
        <w:jc w:val="both"/>
        <w:rPr>
          <w:rFonts w:ascii="Calibri" w:hAnsi="Calibri" w:cs="Arial"/>
          <w:sz w:val="22"/>
          <w:szCs w:val="22"/>
        </w:rPr>
      </w:pPr>
      <w:r>
        <w:rPr>
          <w:rFonts w:ascii="Calibri" w:hAnsi="Calibri" w:cs="Arial"/>
          <w:sz w:val="22"/>
          <w:szCs w:val="22"/>
        </w:rPr>
        <w:fldChar w:fldCharType="begin">
          <w:ffData>
            <w:name w:val="CaseACocher17"/>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ab/>
        <w:t xml:space="preserve">Autre : </w:t>
      </w:r>
      <w:r>
        <w:rPr>
          <w:rFonts w:ascii="Calibri" w:hAnsi="Calibri" w:cs="Arial"/>
          <w:sz w:val="22"/>
          <w:szCs w:val="22"/>
        </w:rPr>
        <w:tab/>
      </w:r>
    </w:p>
    <w:p w14:paraId="26776CF7" w14:textId="77777777" w:rsidR="00C071BB" w:rsidRDefault="00C071BB" w:rsidP="00C071BB">
      <w:pPr>
        <w:tabs>
          <w:tab w:val="right" w:leader="dot" w:pos="9000"/>
        </w:tabs>
        <w:autoSpaceDE w:val="0"/>
        <w:autoSpaceDN w:val="0"/>
        <w:adjustRightInd w:val="0"/>
        <w:rPr>
          <w:rFonts w:ascii="Calibri" w:hAnsi="Calibri" w:cs="Arial"/>
          <w:sz w:val="22"/>
          <w:szCs w:val="22"/>
        </w:rPr>
      </w:pPr>
    </w:p>
    <w:p w14:paraId="4E9C19B8" w14:textId="77777777" w:rsidR="00C071BB" w:rsidRDefault="00C071BB" w:rsidP="00C071BB">
      <w:pPr>
        <w:tabs>
          <w:tab w:val="right" w:leader="dot" w:pos="4680"/>
          <w:tab w:val="right" w:leader="dot" w:pos="9000"/>
        </w:tabs>
        <w:autoSpaceDE w:val="0"/>
        <w:autoSpaceDN w:val="0"/>
        <w:adjustRightInd w:val="0"/>
        <w:rPr>
          <w:rFonts w:ascii="Calibri" w:hAnsi="Calibri" w:cs="Arial"/>
          <w:sz w:val="22"/>
          <w:szCs w:val="22"/>
        </w:rPr>
      </w:pPr>
    </w:p>
    <w:p w14:paraId="55938774" w14:textId="77777777" w:rsidR="00C071BB" w:rsidRDefault="00C071BB" w:rsidP="00C071BB">
      <w:pPr>
        <w:tabs>
          <w:tab w:val="right" w:leader="dot" w:pos="4680"/>
          <w:tab w:val="right" w:leader="dot" w:pos="10080"/>
        </w:tabs>
        <w:autoSpaceDE w:val="0"/>
        <w:autoSpaceDN w:val="0"/>
        <w:adjustRightInd w:val="0"/>
        <w:rPr>
          <w:rFonts w:ascii="Calibri" w:hAnsi="Calibri" w:cs="Arial"/>
          <w:sz w:val="22"/>
          <w:szCs w:val="22"/>
        </w:rPr>
      </w:pPr>
      <w:r>
        <w:rPr>
          <w:rFonts w:ascii="Calibri" w:hAnsi="Calibri" w:cs="Arial"/>
          <w:sz w:val="22"/>
          <w:szCs w:val="22"/>
        </w:rPr>
        <w:t>Date :</w:t>
      </w:r>
      <w:r>
        <w:rPr>
          <w:rFonts w:ascii="Calibri" w:hAnsi="Calibri" w:cs="Arial"/>
          <w:sz w:val="22"/>
          <w:szCs w:val="22"/>
        </w:rPr>
        <w:tab/>
        <w:t xml:space="preserve"> Lieu</w:t>
      </w:r>
      <w:r>
        <w:rPr>
          <w:rFonts w:ascii="Calibri" w:hAnsi="Calibri" w:cs="Arial"/>
          <w:sz w:val="22"/>
          <w:szCs w:val="22"/>
        </w:rPr>
        <w:tab/>
      </w:r>
    </w:p>
    <w:p w14:paraId="17C03E4A" w14:textId="77777777" w:rsidR="00C071BB" w:rsidRDefault="00C071BB" w:rsidP="00C071BB">
      <w:pPr>
        <w:autoSpaceDE w:val="0"/>
        <w:autoSpaceDN w:val="0"/>
        <w:adjustRightInd w:val="0"/>
        <w:rPr>
          <w:rFonts w:ascii="Calibri" w:hAnsi="Calibri" w:cs="Arial"/>
          <w:sz w:val="22"/>
          <w:szCs w:val="22"/>
        </w:rPr>
      </w:pPr>
    </w:p>
    <w:p w14:paraId="45226BDB" w14:textId="77777777" w:rsidR="00C071BB" w:rsidRDefault="00C071BB" w:rsidP="00C071BB">
      <w:pPr>
        <w:autoSpaceDE w:val="0"/>
        <w:autoSpaceDN w:val="0"/>
        <w:adjustRightInd w:val="0"/>
        <w:jc w:val="center"/>
        <w:rPr>
          <w:rFonts w:ascii="Calibri" w:hAnsi="Calibri" w:cs="Arial"/>
          <w:b/>
          <w:bCs/>
          <w:sz w:val="18"/>
          <w:szCs w:val="18"/>
        </w:rPr>
      </w:pPr>
      <w:r>
        <w:rPr>
          <w:rFonts w:ascii="Calibri" w:hAnsi="Calibri" w:cs="Arial"/>
          <w:sz w:val="22"/>
          <w:szCs w:val="22"/>
        </w:rPr>
        <w:t>Signature du Chef d'établissement</w:t>
      </w:r>
    </w:p>
    <w:p w14:paraId="252ACCD5" w14:textId="77777777" w:rsidR="003B33B6" w:rsidRDefault="003B33B6"/>
    <w:sectPr w:rsidR="003B33B6">
      <w:footerReference w:type="even"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766E4" w14:textId="77777777" w:rsidR="007F2479" w:rsidRDefault="007F2479" w:rsidP="00C071BB">
      <w:r>
        <w:separator/>
      </w:r>
    </w:p>
  </w:endnote>
  <w:endnote w:type="continuationSeparator" w:id="0">
    <w:p w14:paraId="11596ECF" w14:textId="77777777" w:rsidR="007F2479" w:rsidRDefault="007F2479" w:rsidP="00C0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AE3B" w14:textId="77777777" w:rsidR="00F15C9E" w:rsidRDefault="00F15C9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645D4D7" w14:textId="77777777" w:rsidR="00F15C9E" w:rsidRDefault="00F15C9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0FBC" w14:textId="77777777" w:rsidR="00F15C9E" w:rsidRDefault="00F15C9E">
    <w:pPr>
      <w:pStyle w:val="Pieddepage"/>
      <w:framePr w:wrap="around" w:vAnchor="text" w:hAnchor="margin" w:xAlign="right" w:y="1"/>
      <w:rPr>
        <w:rStyle w:val="Numrodepage"/>
        <w:rFonts w:ascii="Arial" w:hAnsi="Arial" w:cs="Arial"/>
        <w:sz w:val="18"/>
        <w:szCs w:val="18"/>
      </w:rPr>
    </w:pPr>
    <w:r>
      <w:rPr>
        <w:rStyle w:val="Numrodepage"/>
        <w:rFonts w:ascii="Arial" w:hAnsi="Arial" w:cs="Arial"/>
        <w:sz w:val="18"/>
        <w:szCs w:val="18"/>
      </w:rPr>
      <w:fldChar w:fldCharType="begin"/>
    </w:r>
    <w:r>
      <w:rPr>
        <w:rStyle w:val="Numrodepage"/>
        <w:rFonts w:ascii="Arial" w:hAnsi="Arial" w:cs="Arial"/>
        <w:sz w:val="18"/>
        <w:szCs w:val="18"/>
      </w:rPr>
      <w:instrText xml:space="preserve">PAGE  </w:instrText>
    </w:r>
    <w:r>
      <w:rPr>
        <w:rStyle w:val="Numrodepage"/>
        <w:rFonts w:ascii="Arial" w:hAnsi="Arial" w:cs="Arial"/>
        <w:sz w:val="18"/>
        <w:szCs w:val="18"/>
      </w:rPr>
      <w:fldChar w:fldCharType="separate"/>
    </w:r>
    <w:r>
      <w:rPr>
        <w:rStyle w:val="Numrodepage"/>
        <w:rFonts w:ascii="Arial" w:hAnsi="Arial" w:cs="Arial"/>
        <w:noProof/>
        <w:sz w:val="18"/>
        <w:szCs w:val="18"/>
      </w:rPr>
      <w:t>21</w:t>
    </w:r>
    <w:r>
      <w:rPr>
        <w:rStyle w:val="Numrodepage"/>
        <w:rFonts w:ascii="Arial" w:hAnsi="Arial" w:cs="Arial"/>
        <w:sz w:val="18"/>
        <w:szCs w:val="18"/>
      </w:rPr>
      <w:fldChar w:fldCharType="end"/>
    </w:r>
  </w:p>
  <w:p w14:paraId="5D965E16" w14:textId="77777777" w:rsidR="00F15C9E" w:rsidRDefault="00F15C9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6167" w14:textId="77777777" w:rsidR="007F2479" w:rsidRDefault="007F2479" w:rsidP="00C071BB">
      <w:r>
        <w:separator/>
      </w:r>
    </w:p>
  </w:footnote>
  <w:footnote w:type="continuationSeparator" w:id="0">
    <w:p w14:paraId="40992796" w14:textId="77777777" w:rsidR="007F2479" w:rsidRDefault="007F2479" w:rsidP="00C071BB">
      <w:r>
        <w:continuationSeparator/>
      </w:r>
    </w:p>
  </w:footnote>
  <w:footnote w:id="1">
    <w:p w14:paraId="44DBA7D0" w14:textId="77777777" w:rsidR="00C071BB" w:rsidRDefault="00C071BB" w:rsidP="00C071BB">
      <w:pPr>
        <w:pStyle w:val="Notedebasdepage"/>
        <w:tabs>
          <w:tab w:val="left" w:pos="180"/>
        </w:tabs>
        <w:ind w:left="180" w:hanging="180"/>
        <w:rPr>
          <w:lang w:val="fr-BE"/>
        </w:rPr>
      </w:pPr>
      <w:r>
        <w:rPr>
          <w:rStyle w:val="Appelnotedebasdep"/>
        </w:rPr>
        <w:footnoteRef/>
      </w:r>
      <w:r>
        <w:tab/>
        <w:t>Si vous ne disposez pas de suffisamment d’espace, vous pouvez joindre un courrier complémentaire ou d’autres documents que vous jugeriez utiles pour l’analyse de votre demande.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24D46"/>
    <w:multiLevelType w:val="hybridMultilevel"/>
    <w:tmpl w:val="CD18CC16"/>
    <w:lvl w:ilvl="0" w:tplc="E8B4BFE8">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E0C4686"/>
    <w:multiLevelType w:val="hybridMultilevel"/>
    <w:tmpl w:val="8190093A"/>
    <w:lvl w:ilvl="0" w:tplc="49383E26">
      <w:start w:val="1"/>
      <w:numFmt w:val="bullet"/>
      <w:lvlText w:val="o"/>
      <w:lvlJc w:val="left"/>
      <w:pPr>
        <w:tabs>
          <w:tab w:val="num" w:pos="720"/>
        </w:tabs>
        <w:ind w:left="720" w:hanging="360"/>
      </w:pPr>
      <w:rPr>
        <w:rFonts w:ascii="Courier New" w:hAnsi="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00227836">
    <w:abstractNumId w:val="1"/>
  </w:num>
  <w:num w:numId="2" w16cid:durableId="37707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1BB"/>
    <w:rsid w:val="00071497"/>
    <w:rsid w:val="0010249B"/>
    <w:rsid w:val="001E3C5D"/>
    <w:rsid w:val="003B33B6"/>
    <w:rsid w:val="0051602B"/>
    <w:rsid w:val="00670ABF"/>
    <w:rsid w:val="007E3017"/>
    <w:rsid w:val="007F2479"/>
    <w:rsid w:val="0080430D"/>
    <w:rsid w:val="00B30698"/>
    <w:rsid w:val="00B94453"/>
    <w:rsid w:val="00C071BB"/>
    <w:rsid w:val="00D67390"/>
    <w:rsid w:val="00DE6A3A"/>
    <w:rsid w:val="00E77A09"/>
    <w:rsid w:val="00F15C9E"/>
    <w:rsid w:val="00F26363"/>
    <w:rsid w:val="00F67F8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F5CA9"/>
  <w15:chartTrackingRefBased/>
  <w15:docId w15:val="{93E6C581-59B5-4867-9BE7-962498D6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1BB"/>
    <w:pPr>
      <w:spacing w:after="0" w:line="240" w:lineRule="auto"/>
    </w:pPr>
    <w:rPr>
      <w:rFonts w:ascii="Times New Roman" w:eastAsia="Times New Roman" w:hAnsi="Times New Roman" w:cs="Times New Roman"/>
      <w:kern w:val="0"/>
      <w:sz w:val="24"/>
      <w:szCs w:val="24"/>
      <w:lang w:val="fr-FR"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C071BB"/>
    <w:pPr>
      <w:tabs>
        <w:tab w:val="center" w:pos="4536"/>
        <w:tab w:val="right" w:pos="9072"/>
      </w:tabs>
    </w:pPr>
  </w:style>
  <w:style w:type="character" w:customStyle="1" w:styleId="PieddepageCar">
    <w:name w:val="Pied de page Car"/>
    <w:basedOn w:val="Policepardfaut"/>
    <w:link w:val="Pieddepage"/>
    <w:rsid w:val="00C071BB"/>
    <w:rPr>
      <w:rFonts w:ascii="Times New Roman" w:eastAsia="Times New Roman" w:hAnsi="Times New Roman" w:cs="Times New Roman"/>
      <w:kern w:val="0"/>
      <w:sz w:val="24"/>
      <w:szCs w:val="24"/>
      <w:lang w:val="fr-FR" w:eastAsia="fr-FR"/>
      <w14:ligatures w14:val="none"/>
    </w:rPr>
  </w:style>
  <w:style w:type="character" w:styleId="Numrodepage">
    <w:name w:val="page number"/>
    <w:basedOn w:val="Policepardfaut"/>
    <w:rsid w:val="00C071BB"/>
  </w:style>
  <w:style w:type="table" w:styleId="Grilledutableau">
    <w:name w:val="Table Grid"/>
    <w:basedOn w:val="TableauNormal"/>
    <w:rsid w:val="00C071BB"/>
    <w:pPr>
      <w:spacing w:after="0" w:line="240" w:lineRule="auto"/>
    </w:pPr>
    <w:rPr>
      <w:rFonts w:ascii="Times New Roman" w:eastAsia="Times New Roman" w:hAnsi="Times New Roman" w:cs="Times New Roman"/>
      <w:kern w:val="0"/>
      <w:sz w:val="20"/>
      <w:szCs w:val="20"/>
      <w:lang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C071BB"/>
    <w:rPr>
      <w:sz w:val="20"/>
      <w:szCs w:val="20"/>
    </w:rPr>
  </w:style>
  <w:style w:type="character" w:customStyle="1" w:styleId="NotedebasdepageCar">
    <w:name w:val="Note de bas de page Car"/>
    <w:basedOn w:val="Policepardfaut"/>
    <w:link w:val="Notedebasdepage"/>
    <w:semiHidden/>
    <w:rsid w:val="00C071BB"/>
    <w:rPr>
      <w:rFonts w:ascii="Times New Roman" w:eastAsia="Times New Roman" w:hAnsi="Times New Roman" w:cs="Times New Roman"/>
      <w:kern w:val="0"/>
      <w:sz w:val="20"/>
      <w:szCs w:val="20"/>
      <w:lang w:val="fr-FR" w:eastAsia="fr-FR"/>
      <w14:ligatures w14:val="none"/>
    </w:rPr>
  </w:style>
  <w:style w:type="character" w:styleId="Appelnotedebasdep">
    <w:name w:val="footnote reference"/>
    <w:semiHidden/>
    <w:rsid w:val="00C071BB"/>
    <w:rPr>
      <w:vertAlign w:val="superscript"/>
    </w:rPr>
  </w:style>
  <w:style w:type="paragraph" w:styleId="Paragraphedeliste">
    <w:name w:val="List Paragraph"/>
    <w:basedOn w:val="Normal"/>
    <w:uiPriority w:val="34"/>
    <w:qFormat/>
    <w:rsid w:val="00804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1013</Words>
  <Characters>5573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 Saint-Boniface</dc:creator>
  <cp:keywords/>
  <dc:description/>
  <cp:lastModifiedBy>Administration Saint-Boniface (secondaire)</cp:lastModifiedBy>
  <cp:revision>2</cp:revision>
  <dcterms:created xsi:type="dcterms:W3CDTF">2026-06-23T08:14:00Z</dcterms:created>
  <dcterms:modified xsi:type="dcterms:W3CDTF">2026-06-23T08:14:00Z</dcterms:modified>
</cp:coreProperties>
</file>